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21AF" w14:textId="77777777" w:rsidR="005367FF" w:rsidRDefault="004E28D9" w:rsidP="005E292B">
      <w:pPr>
        <w:pStyle w:val="c1"/>
        <w:jc w:val="left"/>
        <w:rPr>
          <w:b/>
          <w:sz w:val="24"/>
          <w:u w:val="single"/>
        </w:rPr>
      </w:pPr>
      <w:r w:rsidRPr="004E28D9">
        <w:rPr>
          <w:b/>
          <w:noProof/>
          <w:sz w:val="24"/>
        </w:rPr>
        <w:drawing>
          <wp:inline distT="0" distB="0" distL="0" distR="0" wp14:anchorId="64E66C4C" wp14:editId="76D591B9">
            <wp:extent cx="1367126" cy="4476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 Logo Color for 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117" cy="47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D2384" w14:textId="77777777" w:rsidR="0028055A" w:rsidRDefault="0028055A" w:rsidP="005E292B">
      <w:pPr>
        <w:pStyle w:val="c1"/>
        <w:jc w:val="left"/>
        <w:rPr>
          <w:b/>
          <w:sz w:val="24"/>
          <w:u w:val="single"/>
        </w:rPr>
      </w:pPr>
    </w:p>
    <w:p w14:paraId="6038835A" w14:textId="77777777" w:rsidR="00B00ADE" w:rsidRPr="00D9179E" w:rsidRDefault="00B55BC4" w:rsidP="00B00ADE">
      <w:pPr>
        <w:pStyle w:val="c1"/>
        <w:rPr>
          <w:b/>
          <w:sz w:val="24"/>
          <w:u w:val="single"/>
        </w:rPr>
      </w:pPr>
      <w:r>
        <w:rPr>
          <w:b/>
          <w:sz w:val="24"/>
          <w:u w:val="single"/>
        </w:rPr>
        <w:t>Governance</w:t>
      </w:r>
      <w:r w:rsidR="00B00ADE" w:rsidRPr="00D9179E">
        <w:rPr>
          <w:b/>
          <w:sz w:val="24"/>
          <w:u w:val="single"/>
        </w:rPr>
        <w:t xml:space="preserve"> Committee</w:t>
      </w:r>
      <w:r>
        <w:rPr>
          <w:b/>
          <w:sz w:val="24"/>
          <w:u w:val="single"/>
        </w:rPr>
        <w:t xml:space="preserve"> </w:t>
      </w:r>
      <w:r w:rsidR="00B74220">
        <w:rPr>
          <w:b/>
          <w:sz w:val="24"/>
          <w:u w:val="single"/>
        </w:rPr>
        <w:t>Charter</w:t>
      </w:r>
    </w:p>
    <w:p w14:paraId="7313EC08" w14:textId="77777777" w:rsidR="00B00ADE" w:rsidRDefault="00B00ADE" w:rsidP="00B00ADE">
      <w:pPr>
        <w:pStyle w:val="p3"/>
        <w:ind w:firstLine="0"/>
        <w:rPr>
          <w:b/>
          <w:bCs/>
          <w:sz w:val="24"/>
        </w:rPr>
      </w:pPr>
    </w:p>
    <w:p w14:paraId="5E52F507" w14:textId="77777777" w:rsidR="00D128D3" w:rsidRPr="002B483B" w:rsidRDefault="00D128D3" w:rsidP="00D128D3">
      <w:pPr>
        <w:pStyle w:val="p3"/>
        <w:ind w:firstLine="0"/>
        <w:rPr>
          <w:b/>
          <w:bCs/>
          <w:sz w:val="24"/>
        </w:rPr>
      </w:pPr>
      <w:r w:rsidRPr="002B483B">
        <w:rPr>
          <w:b/>
          <w:bCs/>
          <w:sz w:val="24"/>
        </w:rPr>
        <w:t>Purpose:</w:t>
      </w:r>
    </w:p>
    <w:p w14:paraId="2F8EECC7" w14:textId="77777777" w:rsidR="00D128D3" w:rsidRDefault="00D128D3" w:rsidP="00D128D3">
      <w:pPr>
        <w:pStyle w:val="p3"/>
        <w:ind w:firstLine="0"/>
        <w:rPr>
          <w:sz w:val="24"/>
        </w:rPr>
      </w:pPr>
      <w:r w:rsidRPr="00D9179E">
        <w:rPr>
          <w:sz w:val="24"/>
        </w:rPr>
        <w:t xml:space="preserve">The </w:t>
      </w:r>
      <w:r>
        <w:rPr>
          <w:sz w:val="24"/>
        </w:rPr>
        <w:t xml:space="preserve">Governance </w:t>
      </w:r>
      <w:r w:rsidRPr="00D9179E">
        <w:rPr>
          <w:sz w:val="24"/>
        </w:rPr>
        <w:t xml:space="preserve">Committee </w:t>
      </w:r>
      <w:r>
        <w:rPr>
          <w:sz w:val="24"/>
        </w:rPr>
        <w:t>serves to ensure the board’s effectiveness, accountability, and compliance. The Committee guides the annual review of the President and CEO.</w:t>
      </w:r>
    </w:p>
    <w:p w14:paraId="191E62F7" w14:textId="77777777" w:rsidR="00D128D3" w:rsidRDefault="00D128D3" w:rsidP="00D128D3">
      <w:pPr>
        <w:pStyle w:val="p3"/>
        <w:ind w:firstLine="0"/>
        <w:rPr>
          <w:sz w:val="24"/>
        </w:rPr>
      </w:pPr>
    </w:p>
    <w:p w14:paraId="3DC75AF3" w14:textId="77777777" w:rsidR="00D128D3" w:rsidRPr="002B483B" w:rsidRDefault="00D128D3" w:rsidP="00D128D3">
      <w:pPr>
        <w:pStyle w:val="p2"/>
        <w:ind w:firstLine="0"/>
        <w:rPr>
          <w:b/>
          <w:bCs/>
          <w:sz w:val="24"/>
        </w:rPr>
      </w:pPr>
      <w:r>
        <w:rPr>
          <w:b/>
          <w:bCs/>
          <w:sz w:val="24"/>
        </w:rPr>
        <w:t>Membership:</w:t>
      </w:r>
      <w:r w:rsidRPr="00C9504A">
        <w:rPr>
          <w:b/>
          <w:bCs/>
          <w:sz w:val="24"/>
        </w:rPr>
        <w:t xml:space="preserve"> </w:t>
      </w:r>
    </w:p>
    <w:p w14:paraId="23F8DF1E" w14:textId="77777777" w:rsidR="00D128D3" w:rsidRDefault="00D128D3" w:rsidP="00D128D3">
      <w:pPr>
        <w:pStyle w:val="p2"/>
        <w:ind w:firstLine="0"/>
        <w:rPr>
          <w:sz w:val="24"/>
        </w:rPr>
      </w:pPr>
      <w:r>
        <w:rPr>
          <w:sz w:val="24"/>
        </w:rPr>
        <w:t>Governance Committee c</w:t>
      </w:r>
      <w:r w:rsidRPr="00D9179E">
        <w:rPr>
          <w:sz w:val="24"/>
        </w:rPr>
        <w:t>onsist</w:t>
      </w:r>
      <w:r>
        <w:rPr>
          <w:sz w:val="24"/>
        </w:rPr>
        <w:t>s</w:t>
      </w:r>
      <w:r w:rsidRPr="00D9179E">
        <w:rPr>
          <w:sz w:val="24"/>
        </w:rPr>
        <w:t xml:space="preserve"> of no fewer than </w:t>
      </w:r>
      <w:r>
        <w:rPr>
          <w:sz w:val="24"/>
        </w:rPr>
        <w:t>three Directors from the Operating Board.</w:t>
      </w:r>
      <w:r w:rsidRPr="00D9179E">
        <w:rPr>
          <w:sz w:val="24"/>
        </w:rPr>
        <w:t xml:space="preserve"> </w:t>
      </w:r>
    </w:p>
    <w:p w14:paraId="1D943647" w14:textId="77777777" w:rsidR="00D128D3" w:rsidRDefault="00D128D3" w:rsidP="00D128D3">
      <w:pPr>
        <w:pStyle w:val="p2"/>
        <w:ind w:firstLine="0"/>
        <w:rPr>
          <w:sz w:val="24"/>
        </w:rPr>
      </w:pPr>
    </w:p>
    <w:p w14:paraId="59F2F3FE" w14:textId="77777777" w:rsidR="00D128D3" w:rsidRDefault="00D128D3" w:rsidP="00D128D3">
      <w:pPr>
        <w:pStyle w:val="p2"/>
        <w:ind w:firstLine="0"/>
        <w:rPr>
          <w:sz w:val="24"/>
        </w:rPr>
      </w:pPr>
      <w:r w:rsidRPr="00D9179E">
        <w:rPr>
          <w:sz w:val="24"/>
        </w:rPr>
        <w:t xml:space="preserve">The </w:t>
      </w:r>
      <w:bookmarkStart w:id="0" w:name="_Hlk24465064"/>
      <w:r>
        <w:rPr>
          <w:sz w:val="24"/>
        </w:rPr>
        <w:t>President and CEO</w:t>
      </w:r>
      <w:r w:rsidRPr="00D9179E">
        <w:rPr>
          <w:sz w:val="24"/>
        </w:rPr>
        <w:t xml:space="preserve"> </w:t>
      </w:r>
      <w:bookmarkEnd w:id="0"/>
      <w:r w:rsidRPr="00D9179E">
        <w:rPr>
          <w:sz w:val="24"/>
        </w:rPr>
        <w:t>shall serve as staff to the Committee.</w:t>
      </w:r>
    </w:p>
    <w:p w14:paraId="58874BF0" w14:textId="77777777" w:rsidR="00D128D3" w:rsidRDefault="00D128D3" w:rsidP="00D128D3">
      <w:pPr>
        <w:pStyle w:val="p2"/>
        <w:ind w:firstLine="0"/>
        <w:rPr>
          <w:sz w:val="24"/>
        </w:rPr>
      </w:pPr>
    </w:p>
    <w:p w14:paraId="597908E8" w14:textId="77777777" w:rsidR="00D128D3" w:rsidRDefault="00D128D3" w:rsidP="00D128D3">
      <w:pPr>
        <w:pStyle w:val="p3"/>
        <w:ind w:firstLine="0"/>
        <w:rPr>
          <w:b/>
          <w:bCs/>
          <w:sz w:val="24"/>
        </w:rPr>
      </w:pPr>
      <w:r w:rsidRPr="002B483B">
        <w:rPr>
          <w:b/>
          <w:bCs/>
          <w:sz w:val="24"/>
        </w:rPr>
        <w:t>Operations</w:t>
      </w:r>
      <w:r>
        <w:rPr>
          <w:b/>
          <w:bCs/>
          <w:sz w:val="24"/>
        </w:rPr>
        <w:t>:</w:t>
      </w:r>
    </w:p>
    <w:p w14:paraId="13579A81" w14:textId="77777777" w:rsidR="00C71D83" w:rsidRPr="00D9179E" w:rsidRDefault="00C71D83" w:rsidP="00C71D83">
      <w:pPr>
        <w:pStyle w:val="p2"/>
        <w:ind w:firstLine="0"/>
        <w:rPr>
          <w:sz w:val="24"/>
        </w:rPr>
      </w:pPr>
      <w:r>
        <w:rPr>
          <w:sz w:val="24"/>
        </w:rPr>
        <w:t xml:space="preserve">The Operating Board Chair shall designate a member of the Board of Directors to preside as the </w:t>
      </w:r>
      <w:r w:rsidRPr="00FC6A85">
        <w:rPr>
          <w:sz w:val="24"/>
        </w:rPr>
        <w:t xml:space="preserve">Chair </w:t>
      </w:r>
      <w:r>
        <w:rPr>
          <w:sz w:val="24"/>
        </w:rPr>
        <w:t>of the Governance Committee for a term of one year; there is no limit to the number of terms that may be served.</w:t>
      </w:r>
    </w:p>
    <w:p w14:paraId="22CF01C2" w14:textId="77777777" w:rsidR="00D128D3" w:rsidRDefault="00D128D3" w:rsidP="00D128D3">
      <w:pPr>
        <w:pStyle w:val="p3"/>
        <w:ind w:firstLine="0"/>
        <w:rPr>
          <w:b/>
          <w:bCs/>
          <w:sz w:val="24"/>
        </w:rPr>
      </w:pPr>
    </w:p>
    <w:p w14:paraId="7A834079" w14:textId="77777777" w:rsidR="00C71D83" w:rsidRDefault="00C71D83" w:rsidP="00C71D83">
      <w:pPr>
        <w:pStyle w:val="p3"/>
        <w:ind w:firstLine="0"/>
        <w:rPr>
          <w:sz w:val="24"/>
        </w:rPr>
      </w:pPr>
      <w:r w:rsidRPr="00D9179E">
        <w:rPr>
          <w:sz w:val="24"/>
        </w:rPr>
        <w:t xml:space="preserve">The Committee shall meet </w:t>
      </w:r>
      <w:r>
        <w:rPr>
          <w:sz w:val="24"/>
        </w:rPr>
        <w:t xml:space="preserve">no less than quarterly or as frequently </w:t>
      </w:r>
      <w:r w:rsidRPr="00D9179E">
        <w:rPr>
          <w:sz w:val="24"/>
        </w:rPr>
        <w:t xml:space="preserve">as necessary and appropriate at the call of the Chair of the </w:t>
      </w:r>
      <w:r w:rsidR="00132676">
        <w:rPr>
          <w:sz w:val="24"/>
        </w:rPr>
        <w:t xml:space="preserve">Governance </w:t>
      </w:r>
      <w:r w:rsidRPr="00D9179E">
        <w:rPr>
          <w:sz w:val="24"/>
        </w:rPr>
        <w:t xml:space="preserve">Committee or the </w:t>
      </w:r>
      <w:r>
        <w:rPr>
          <w:sz w:val="24"/>
        </w:rPr>
        <w:t>President and CEO.</w:t>
      </w:r>
    </w:p>
    <w:p w14:paraId="184D495C" w14:textId="77777777" w:rsidR="00132676" w:rsidRDefault="00132676" w:rsidP="00C71D83">
      <w:pPr>
        <w:pStyle w:val="p3"/>
        <w:ind w:firstLine="0"/>
        <w:rPr>
          <w:sz w:val="24"/>
        </w:rPr>
      </w:pPr>
    </w:p>
    <w:p w14:paraId="68041B5F" w14:textId="77777777" w:rsidR="00132676" w:rsidRPr="002B483B" w:rsidRDefault="00132676" w:rsidP="00132676">
      <w:pPr>
        <w:pStyle w:val="p3"/>
        <w:ind w:firstLine="0"/>
        <w:rPr>
          <w:sz w:val="24"/>
        </w:rPr>
      </w:pPr>
      <w:r w:rsidRPr="002B483B">
        <w:rPr>
          <w:b/>
          <w:sz w:val="24"/>
        </w:rPr>
        <w:t>Charter:</w:t>
      </w:r>
    </w:p>
    <w:p w14:paraId="009AFA43" w14:textId="77777777" w:rsidR="00132676" w:rsidRDefault="00132676" w:rsidP="00132676">
      <w:pPr>
        <w:pStyle w:val="p3"/>
        <w:ind w:firstLine="0"/>
        <w:rPr>
          <w:sz w:val="24"/>
        </w:rPr>
      </w:pPr>
      <w:r w:rsidRPr="00D9179E">
        <w:rPr>
          <w:sz w:val="24"/>
        </w:rPr>
        <w:t xml:space="preserve">The </w:t>
      </w:r>
      <w:r>
        <w:rPr>
          <w:sz w:val="24"/>
        </w:rPr>
        <w:t>Governance</w:t>
      </w:r>
      <w:r w:rsidRPr="00D9179E">
        <w:rPr>
          <w:sz w:val="24"/>
        </w:rPr>
        <w:t xml:space="preserve"> Committee </w:t>
      </w:r>
      <w:r>
        <w:rPr>
          <w:sz w:val="24"/>
        </w:rPr>
        <w:t xml:space="preserve">shall manage the Board of Directors to ensure </w:t>
      </w:r>
      <w:r w:rsidR="002445A8">
        <w:rPr>
          <w:sz w:val="24"/>
        </w:rPr>
        <w:t xml:space="preserve">fiduciary oversight and </w:t>
      </w:r>
      <w:r>
        <w:rPr>
          <w:sz w:val="24"/>
        </w:rPr>
        <w:t xml:space="preserve">legal, ethical, and effective governance </w:t>
      </w:r>
      <w:r w:rsidR="002445A8">
        <w:rPr>
          <w:sz w:val="24"/>
        </w:rPr>
        <w:t xml:space="preserve">and leadership </w:t>
      </w:r>
      <w:r>
        <w:rPr>
          <w:sz w:val="24"/>
        </w:rPr>
        <w:t>of the Corporation.</w:t>
      </w:r>
      <w:r w:rsidR="00B22871">
        <w:rPr>
          <w:sz w:val="24"/>
        </w:rPr>
        <w:t xml:space="preserve"> Responsibilities include, but are not limited to:</w:t>
      </w:r>
    </w:p>
    <w:p w14:paraId="547F7B49" w14:textId="77777777" w:rsidR="0028055A" w:rsidRDefault="0028055A" w:rsidP="002445A8">
      <w:pPr>
        <w:pStyle w:val="p3"/>
        <w:numPr>
          <w:ilvl w:val="0"/>
          <w:numId w:val="9"/>
        </w:numPr>
        <w:rPr>
          <w:sz w:val="24"/>
        </w:rPr>
      </w:pPr>
      <w:r>
        <w:rPr>
          <w:sz w:val="24"/>
        </w:rPr>
        <w:t>Periodically lead Operating Board, in coordination with the President and CEO, through strategic planning process.</w:t>
      </w:r>
    </w:p>
    <w:p w14:paraId="39A97A09" w14:textId="77777777" w:rsidR="002445A8" w:rsidRDefault="00B22871" w:rsidP="002445A8">
      <w:pPr>
        <w:pStyle w:val="p3"/>
        <w:numPr>
          <w:ilvl w:val="0"/>
          <w:numId w:val="9"/>
        </w:numPr>
        <w:rPr>
          <w:sz w:val="24"/>
        </w:rPr>
      </w:pPr>
      <w:r>
        <w:rPr>
          <w:sz w:val="24"/>
        </w:rPr>
        <w:t>Bi-annual review of Articles of Incorporation</w:t>
      </w:r>
      <w:r w:rsidR="002445A8">
        <w:rPr>
          <w:sz w:val="24"/>
        </w:rPr>
        <w:t>,</w:t>
      </w:r>
      <w:r>
        <w:rPr>
          <w:sz w:val="24"/>
        </w:rPr>
        <w:t xml:space="preserve"> Bylaws</w:t>
      </w:r>
      <w:r w:rsidR="002445A8">
        <w:rPr>
          <w:sz w:val="24"/>
        </w:rPr>
        <w:t xml:space="preserve">, and Operating Board </w:t>
      </w:r>
      <w:r w:rsidR="0028055A">
        <w:rPr>
          <w:sz w:val="24"/>
        </w:rPr>
        <w:t>P</w:t>
      </w:r>
      <w:r w:rsidR="002445A8">
        <w:rPr>
          <w:sz w:val="24"/>
        </w:rPr>
        <w:t>olicies</w:t>
      </w:r>
      <w:r>
        <w:rPr>
          <w:sz w:val="24"/>
        </w:rPr>
        <w:t xml:space="preserve"> to ensure compliance</w:t>
      </w:r>
      <w:r w:rsidR="002445A8">
        <w:rPr>
          <w:sz w:val="24"/>
        </w:rPr>
        <w:t xml:space="preserve"> and legal accountability. Manage recommended</w:t>
      </w:r>
      <w:r>
        <w:rPr>
          <w:sz w:val="24"/>
        </w:rPr>
        <w:t xml:space="preserve"> updates</w:t>
      </w:r>
      <w:r w:rsidR="0028055A">
        <w:rPr>
          <w:sz w:val="24"/>
        </w:rPr>
        <w:t xml:space="preserve"> including legal and regulatory issues affecting governance</w:t>
      </w:r>
      <w:r w:rsidR="002445A8">
        <w:rPr>
          <w:sz w:val="24"/>
        </w:rPr>
        <w:t>.</w:t>
      </w:r>
    </w:p>
    <w:p w14:paraId="35BB7A65" w14:textId="77777777" w:rsidR="00B22871" w:rsidRPr="002445A8" w:rsidRDefault="002445A8" w:rsidP="00B22871">
      <w:pPr>
        <w:pStyle w:val="p3"/>
        <w:numPr>
          <w:ilvl w:val="0"/>
          <w:numId w:val="9"/>
        </w:numPr>
        <w:rPr>
          <w:sz w:val="24"/>
        </w:rPr>
      </w:pPr>
      <w:r w:rsidRPr="002445A8">
        <w:rPr>
          <w:sz w:val="24"/>
        </w:rPr>
        <w:t xml:space="preserve">Manage </w:t>
      </w:r>
      <w:r>
        <w:rPr>
          <w:sz w:val="24"/>
        </w:rPr>
        <w:t xml:space="preserve">Director </w:t>
      </w:r>
      <w:r w:rsidRPr="002445A8">
        <w:rPr>
          <w:sz w:val="24"/>
        </w:rPr>
        <w:t>nominati</w:t>
      </w:r>
      <w:r w:rsidR="0028055A">
        <w:rPr>
          <w:sz w:val="24"/>
        </w:rPr>
        <w:t>on</w:t>
      </w:r>
      <w:r w:rsidRPr="002445A8">
        <w:rPr>
          <w:sz w:val="24"/>
        </w:rPr>
        <w:t xml:space="preserve"> </w:t>
      </w:r>
      <w:r w:rsidR="0028055A">
        <w:rPr>
          <w:sz w:val="24"/>
        </w:rPr>
        <w:t>process for election and reelection</w:t>
      </w:r>
      <w:r>
        <w:rPr>
          <w:sz w:val="24"/>
        </w:rPr>
        <w:t>, including e</w:t>
      </w:r>
      <w:r w:rsidR="00B22871" w:rsidRPr="002445A8">
        <w:rPr>
          <w:sz w:val="24"/>
        </w:rPr>
        <w:t>valuat</w:t>
      </w:r>
      <w:r>
        <w:rPr>
          <w:sz w:val="24"/>
        </w:rPr>
        <w:t>ing</w:t>
      </w:r>
      <w:r w:rsidR="00B22871" w:rsidRPr="002445A8">
        <w:rPr>
          <w:sz w:val="24"/>
        </w:rPr>
        <w:t xml:space="preserve"> </w:t>
      </w:r>
      <w:r w:rsidRPr="002445A8">
        <w:rPr>
          <w:sz w:val="24"/>
        </w:rPr>
        <w:t xml:space="preserve">Operating Board composition to identify </w:t>
      </w:r>
      <w:r w:rsidR="00356DAB">
        <w:rPr>
          <w:sz w:val="24"/>
        </w:rPr>
        <w:t>optimal size and operational structure</w:t>
      </w:r>
      <w:r w:rsidR="0028055A">
        <w:rPr>
          <w:sz w:val="24"/>
        </w:rPr>
        <w:t xml:space="preserve"> to achieve organization mission and goals</w:t>
      </w:r>
      <w:r w:rsidR="00356DAB">
        <w:rPr>
          <w:sz w:val="24"/>
        </w:rPr>
        <w:t xml:space="preserve">. Determine </w:t>
      </w:r>
      <w:r w:rsidRPr="002445A8">
        <w:rPr>
          <w:sz w:val="24"/>
        </w:rPr>
        <w:t xml:space="preserve">preferred </w:t>
      </w:r>
      <w:r w:rsidR="00B22871" w:rsidRPr="002445A8">
        <w:rPr>
          <w:sz w:val="24"/>
        </w:rPr>
        <w:t xml:space="preserve">experience, </w:t>
      </w:r>
      <w:r w:rsidR="0028055A">
        <w:rPr>
          <w:sz w:val="24"/>
        </w:rPr>
        <w:t xml:space="preserve">knowledge, </w:t>
      </w:r>
      <w:r>
        <w:rPr>
          <w:sz w:val="24"/>
        </w:rPr>
        <w:t xml:space="preserve">diversity, </w:t>
      </w:r>
      <w:r w:rsidR="0028055A">
        <w:rPr>
          <w:sz w:val="24"/>
        </w:rPr>
        <w:t xml:space="preserve">and competencies, </w:t>
      </w:r>
      <w:r w:rsidR="00356DAB">
        <w:rPr>
          <w:sz w:val="24"/>
        </w:rPr>
        <w:t>and u</w:t>
      </w:r>
      <w:r w:rsidRPr="002445A8">
        <w:rPr>
          <w:sz w:val="24"/>
        </w:rPr>
        <w:t>pdate Director job description, roles, and expectations</w:t>
      </w:r>
      <w:r w:rsidR="00B22871" w:rsidRPr="002445A8">
        <w:rPr>
          <w:sz w:val="24"/>
        </w:rPr>
        <w:t xml:space="preserve">. </w:t>
      </w:r>
    </w:p>
    <w:p w14:paraId="74534756" w14:textId="77777777" w:rsidR="0028055A" w:rsidRDefault="002445A8" w:rsidP="00B22871">
      <w:pPr>
        <w:pStyle w:val="p3"/>
        <w:numPr>
          <w:ilvl w:val="0"/>
          <w:numId w:val="9"/>
        </w:numPr>
        <w:rPr>
          <w:sz w:val="24"/>
        </w:rPr>
      </w:pPr>
      <w:r>
        <w:rPr>
          <w:sz w:val="24"/>
        </w:rPr>
        <w:t>Provide Operating Board orientation</w:t>
      </w:r>
      <w:r w:rsidR="00681A19">
        <w:rPr>
          <w:sz w:val="24"/>
        </w:rPr>
        <w:t>, education,</w:t>
      </w:r>
      <w:r>
        <w:rPr>
          <w:sz w:val="24"/>
        </w:rPr>
        <w:t xml:space="preserve"> and training. </w:t>
      </w:r>
    </w:p>
    <w:p w14:paraId="39E4957E" w14:textId="77777777" w:rsidR="002445A8" w:rsidRDefault="002445A8" w:rsidP="00B22871">
      <w:pPr>
        <w:pStyle w:val="p3"/>
        <w:numPr>
          <w:ilvl w:val="0"/>
          <w:numId w:val="9"/>
        </w:numPr>
        <w:rPr>
          <w:sz w:val="24"/>
        </w:rPr>
      </w:pPr>
      <w:r>
        <w:rPr>
          <w:sz w:val="24"/>
        </w:rPr>
        <w:t>Annually conduct Board performance self-evaluation, conflict of interest statement, and statement of commitment process.</w:t>
      </w:r>
    </w:p>
    <w:p w14:paraId="1147E84E" w14:textId="77777777" w:rsidR="00681A19" w:rsidRDefault="00681A19" w:rsidP="00B22871">
      <w:pPr>
        <w:pStyle w:val="p3"/>
        <w:numPr>
          <w:ilvl w:val="0"/>
          <w:numId w:val="9"/>
        </w:numPr>
        <w:rPr>
          <w:sz w:val="24"/>
        </w:rPr>
      </w:pPr>
      <w:r>
        <w:rPr>
          <w:sz w:val="24"/>
        </w:rPr>
        <w:t>Annually review and update Succession Plan for President and CEO and key staff to ensure strong leadership and accountability during planned and unplanned times of transition.</w:t>
      </w:r>
    </w:p>
    <w:p w14:paraId="0EA7B089" w14:textId="77777777" w:rsidR="002445A8" w:rsidRDefault="00681A19" w:rsidP="00B22871">
      <w:pPr>
        <w:pStyle w:val="p3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Review </w:t>
      </w:r>
      <w:r w:rsidR="002445A8">
        <w:rPr>
          <w:sz w:val="24"/>
        </w:rPr>
        <w:t>Whistleblower, Nondiscrimination, At-Will</w:t>
      </w:r>
      <w:r w:rsidR="0028055A">
        <w:rPr>
          <w:sz w:val="24"/>
        </w:rPr>
        <w:t xml:space="preserve"> Employment,</w:t>
      </w:r>
      <w:r w:rsidR="002445A8">
        <w:rPr>
          <w:sz w:val="24"/>
        </w:rPr>
        <w:t xml:space="preserve"> and other Human Capital </w:t>
      </w:r>
      <w:r w:rsidR="00356DAB">
        <w:rPr>
          <w:sz w:val="24"/>
        </w:rPr>
        <w:t xml:space="preserve">Management and Operating </w:t>
      </w:r>
      <w:r w:rsidR="002445A8">
        <w:rPr>
          <w:sz w:val="24"/>
        </w:rPr>
        <w:t>Policies</w:t>
      </w:r>
      <w:r>
        <w:rPr>
          <w:sz w:val="24"/>
        </w:rPr>
        <w:t xml:space="preserve"> at least bi-annually</w:t>
      </w:r>
      <w:r w:rsidR="002445A8">
        <w:rPr>
          <w:sz w:val="24"/>
        </w:rPr>
        <w:t>.</w:t>
      </w:r>
    </w:p>
    <w:p w14:paraId="522C3416" w14:textId="77777777" w:rsidR="00132676" w:rsidRDefault="00132676" w:rsidP="00132676">
      <w:pPr>
        <w:pStyle w:val="p3"/>
        <w:ind w:firstLine="0"/>
        <w:rPr>
          <w:color w:val="292424"/>
          <w:sz w:val="24"/>
        </w:rPr>
      </w:pPr>
    </w:p>
    <w:p w14:paraId="04D7124D" w14:textId="77777777" w:rsidR="00132676" w:rsidRPr="00D9179E" w:rsidRDefault="00132676" w:rsidP="00132676">
      <w:pPr>
        <w:pStyle w:val="p3"/>
        <w:ind w:firstLine="0"/>
        <w:rPr>
          <w:sz w:val="24"/>
        </w:rPr>
      </w:pPr>
      <w:r w:rsidRPr="00D9179E">
        <w:rPr>
          <w:sz w:val="24"/>
        </w:rPr>
        <w:t xml:space="preserve">The </w:t>
      </w:r>
      <w:r>
        <w:rPr>
          <w:sz w:val="24"/>
        </w:rPr>
        <w:t>Governance</w:t>
      </w:r>
      <w:r w:rsidRPr="00D9179E">
        <w:rPr>
          <w:sz w:val="24"/>
        </w:rPr>
        <w:t xml:space="preserve"> Committee shall </w:t>
      </w:r>
      <w:r>
        <w:rPr>
          <w:sz w:val="24"/>
        </w:rPr>
        <w:t xml:space="preserve">manage the </w:t>
      </w:r>
      <w:r w:rsidR="0028055A">
        <w:rPr>
          <w:sz w:val="24"/>
        </w:rPr>
        <w:t xml:space="preserve">Board of Directors’ </w:t>
      </w:r>
      <w:r>
        <w:rPr>
          <w:sz w:val="24"/>
        </w:rPr>
        <w:t>annual</w:t>
      </w:r>
      <w:r w:rsidRPr="00D9179E">
        <w:rPr>
          <w:sz w:val="24"/>
        </w:rPr>
        <w:t xml:space="preserve"> </w:t>
      </w:r>
      <w:r w:rsidR="0028055A">
        <w:rPr>
          <w:sz w:val="24"/>
        </w:rPr>
        <w:t xml:space="preserve">formal process for </w:t>
      </w:r>
      <w:r w:rsidRPr="00D9179E">
        <w:rPr>
          <w:sz w:val="24"/>
        </w:rPr>
        <w:t xml:space="preserve">evaluation </w:t>
      </w:r>
      <w:r>
        <w:rPr>
          <w:sz w:val="24"/>
        </w:rPr>
        <w:t>o</w:t>
      </w:r>
      <w:r w:rsidRPr="00D9179E">
        <w:rPr>
          <w:sz w:val="24"/>
        </w:rPr>
        <w:t xml:space="preserve">f the performance </w:t>
      </w:r>
      <w:r>
        <w:rPr>
          <w:sz w:val="24"/>
        </w:rPr>
        <w:t xml:space="preserve">and compensation </w:t>
      </w:r>
      <w:r w:rsidRPr="00D9179E">
        <w:rPr>
          <w:sz w:val="24"/>
        </w:rPr>
        <w:t xml:space="preserve">of the </w:t>
      </w:r>
      <w:r>
        <w:rPr>
          <w:sz w:val="24"/>
        </w:rPr>
        <w:t>President and CE</w:t>
      </w:r>
      <w:r w:rsidR="0028055A">
        <w:rPr>
          <w:sz w:val="24"/>
        </w:rPr>
        <w:t>O.</w:t>
      </w:r>
    </w:p>
    <w:p w14:paraId="49E5D370" w14:textId="77777777" w:rsidR="0028055A" w:rsidRPr="005E26C8" w:rsidRDefault="0028055A" w:rsidP="0028055A">
      <w:pPr>
        <w:pStyle w:val="p3"/>
        <w:ind w:firstLine="0"/>
        <w:rPr>
          <w:rFonts w:ascii="Arial" w:hAnsi="Arial" w:cs="Arial"/>
          <w:color w:val="292424"/>
        </w:rPr>
      </w:pPr>
      <w:r>
        <w:tab/>
      </w:r>
    </w:p>
    <w:p w14:paraId="10ED43C3" w14:textId="77777777" w:rsidR="00132676" w:rsidRDefault="00132676" w:rsidP="00132676">
      <w:pPr>
        <w:pStyle w:val="p3"/>
        <w:ind w:firstLine="0"/>
        <w:rPr>
          <w:color w:val="292424"/>
          <w:sz w:val="24"/>
        </w:rPr>
      </w:pPr>
      <w:r>
        <w:rPr>
          <w:color w:val="292424"/>
          <w:sz w:val="24"/>
        </w:rPr>
        <w:t>The Committee shall forward any recommendations for action to the Chair of the Operating Board for decision.</w:t>
      </w:r>
    </w:p>
    <w:p w14:paraId="794D3BAB" w14:textId="77777777" w:rsidR="00132676" w:rsidRDefault="00132676" w:rsidP="00132676">
      <w:pPr>
        <w:pStyle w:val="p3"/>
        <w:ind w:firstLine="0"/>
        <w:rPr>
          <w:color w:val="292424"/>
          <w:sz w:val="24"/>
        </w:rPr>
      </w:pPr>
    </w:p>
    <w:p w14:paraId="22F7194A" w14:textId="77777777" w:rsidR="00132676" w:rsidRPr="002B483B" w:rsidRDefault="00132676" w:rsidP="00132676">
      <w:pPr>
        <w:rPr>
          <w:b/>
          <w:bCs/>
        </w:rPr>
      </w:pPr>
      <w:r>
        <w:rPr>
          <w:b/>
          <w:bCs/>
        </w:rPr>
        <w:lastRenderedPageBreak/>
        <w:t>C</w:t>
      </w:r>
      <w:r w:rsidRPr="002B483B">
        <w:rPr>
          <w:b/>
          <w:bCs/>
        </w:rPr>
        <w:t xml:space="preserve">ommittee </w:t>
      </w:r>
      <w:r>
        <w:rPr>
          <w:b/>
          <w:bCs/>
        </w:rPr>
        <w:t>A</w:t>
      </w:r>
      <w:r w:rsidRPr="002B483B">
        <w:rPr>
          <w:b/>
          <w:bCs/>
        </w:rPr>
        <w:t xml:space="preserve">uthority: </w:t>
      </w:r>
    </w:p>
    <w:p w14:paraId="7C92039F" w14:textId="77777777" w:rsidR="00132676" w:rsidRDefault="00B22871" w:rsidP="00132676">
      <w:r>
        <w:t>Governance</w:t>
      </w:r>
      <w:r w:rsidR="00132676">
        <w:t xml:space="preserve"> Committee members are authorized to act within the annual budget plan </w:t>
      </w:r>
      <w:r w:rsidR="00381FB7">
        <w:t xml:space="preserve">and governance policies </w:t>
      </w:r>
      <w:r w:rsidR="00132676">
        <w:t xml:space="preserve">for the </w:t>
      </w:r>
      <w:r>
        <w:t xml:space="preserve">Board of Directors. </w:t>
      </w:r>
      <w:r w:rsidR="00132676">
        <w:t xml:space="preserve">Any recommended actions outside of the budget </w:t>
      </w:r>
      <w:r w:rsidR="00381FB7">
        <w:t>plan and governance policies</w:t>
      </w:r>
      <w:r w:rsidR="00132676">
        <w:t xml:space="preserve"> must be brought to the Operati</w:t>
      </w:r>
      <w:r w:rsidR="003409B2">
        <w:t>ng</w:t>
      </w:r>
      <w:r w:rsidR="00132676">
        <w:t xml:space="preserve"> Board for decision. </w:t>
      </w:r>
    </w:p>
    <w:p w14:paraId="08A1DF81" w14:textId="77777777" w:rsidR="00132676" w:rsidRDefault="00132676" w:rsidP="00132676"/>
    <w:p w14:paraId="45080B57" w14:textId="77777777" w:rsidR="00132676" w:rsidRDefault="00132676" w:rsidP="00132676">
      <w:r>
        <w:t xml:space="preserve">Committee members are authorized to </w:t>
      </w:r>
      <w:r w:rsidR="00B22871">
        <w:t>contract with consultants and lawyers on behalf of the Board of Directors within the annual Operating Board budget plan</w:t>
      </w:r>
      <w:r w:rsidR="00381FB7">
        <w:t xml:space="preserve"> and governance policies</w:t>
      </w:r>
      <w:r w:rsidR="00B22871">
        <w:t>.</w:t>
      </w:r>
      <w:r>
        <w:t xml:space="preserve"> </w:t>
      </w:r>
    </w:p>
    <w:p w14:paraId="60A7DA47" w14:textId="77777777" w:rsidR="00132676" w:rsidRDefault="00132676" w:rsidP="00132676">
      <w:pPr>
        <w:rPr>
          <w:b/>
          <w:bCs/>
        </w:rPr>
      </w:pPr>
    </w:p>
    <w:p w14:paraId="226DAF2F" w14:textId="77777777" w:rsidR="00790513" w:rsidRDefault="00790513" w:rsidP="00790513"/>
    <w:sectPr w:rsidR="00790513" w:rsidSect="008C5B04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9073" w14:textId="77777777" w:rsidR="005A7BC8" w:rsidRDefault="005A7BC8" w:rsidP="002445A8">
      <w:r>
        <w:separator/>
      </w:r>
    </w:p>
  </w:endnote>
  <w:endnote w:type="continuationSeparator" w:id="0">
    <w:p w14:paraId="35B4B90E" w14:textId="77777777" w:rsidR="005A7BC8" w:rsidRDefault="005A7BC8" w:rsidP="0024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87F5" w14:textId="77777777" w:rsidR="002445A8" w:rsidRDefault="00EF4D31">
    <w:pPr>
      <w:pStyle w:val="Footer"/>
    </w:pPr>
    <w:r>
      <w:t>4/7/2020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588B" w14:textId="77777777" w:rsidR="005A7BC8" w:rsidRDefault="005A7BC8" w:rsidP="002445A8">
      <w:r>
        <w:separator/>
      </w:r>
    </w:p>
  </w:footnote>
  <w:footnote w:type="continuationSeparator" w:id="0">
    <w:p w14:paraId="199EB45D" w14:textId="77777777" w:rsidR="005A7BC8" w:rsidRDefault="005A7BC8" w:rsidP="00244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22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576BBE"/>
    <w:multiLevelType w:val="hybridMultilevel"/>
    <w:tmpl w:val="595A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252F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07D04CD"/>
    <w:multiLevelType w:val="hybridMultilevel"/>
    <w:tmpl w:val="A6E8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D0234"/>
    <w:multiLevelType w:val="hybridMultilevel"/>
    <w:tmpl w:val="48DA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D223C"/>
    <w:multiLevelType w:val="multilevel"/>
    <w:tmpl w:val="17C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45869"/>
    <w:multiLevelType w:val="multilevel"/>
    <w:tmpl w:val="0792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E2EB1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268185C"/>
    <w:multiLevelType w:val="hybridMultilevel"/>
    <w:tmpl w:val="726C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41286">
    <w:abstractNumId w:val="4"/>
  </w:num>
  <w:num w:numId="2" w16cid:durableId="1802571498">
    <w:abstractNumId w:val="5"/>
  </w:num>
  <w:num w:numId="3" w16cid:durableId="214396860">
    <w:abstractNumId w:val="6"/>
  </w:num>
  <w:num w:numId="4" w16cid:durableId="937255530">
    <w:abstractNumId w:val="7"/>
  </w:num>
  <w:num w:numId="5" w16cid:durableId="36198474">
    <w:abstractNumId w:val="0"/>
  </w:num>
  <w:num w:numId="6" w16cid:durableId="1976906014">
    <w:abstractNumId w:val="2"/>
  </w:num>
  <w:num w:numId="7" w16cid:durableId="212274939">
    <w:abstractNumId w:val="3"/>
  </w:num>
  <w:num w:numId="8" w16cid:durableId="2045589877">
    <w:abstractNumId w:val="1"/>
  </w:num>
  <w:num w:numId="9" w16cid:durableId="2017805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DE"/>
    <w:rsid w:val="000F15C9"/>
    <w:rsid w:val="00132676"/>
    <w:rsid w:val="001567CF"/>
    <w:rsid w:val="002445A8"/>
    <w:rsid w:val="0028055A"/>
    <w:rsid w:val="002855CB"/>
    <w:rsid w:val="002C72AB"/>
    <w:rsid w:val="0031720F"/>
    <w:rsid w:val="003409B2"/>
    <w:rsid w:val="00356DAB"/>
    <w:rsid w:val="00381FB7"/>
    <w:rsid w:val="003F34AD"/>
    <w:rsid w:val="00464DC6"/>
    <w:rsid w:val="0049725B"/>
    <w:rsid w:val="004A51E2"/>
    <w:rsid w:val="004E28D9"/>
    <w:rsid w:val="005367FF"/>
    <w:rsid w:val="005A7BC8"/>
    <w:rsid w:val="005D5B66"/>
    <w:rsid w:val="005E292B"/>
    <w:rsid w:val="0062498F"/>
    <w:rsid w:val="00681A19"/>
    <w:rsid w:val="006C4D14"/>
    <w:rsid w:val="00704ED8"/>
    <w:rsid w:val="00711D10"/>
    <w:rsid w:val="00747C71"/>
    <w:rsid w:val="00763511"/>
    <w:rsid w:val="00790513"/>
    <w:rsid w:val="008269A6"/>
    <w:rsid w:val="00840C96"/>
    <w:rsid w:val="008C5B04"/>
    <w:rsid w:val="00AE485D"/>
    <w:rsid w:val="00B00ADE"/>
    <w:rsid w:val="00B213F7"/>
    <w:rsid w:val="00B22871"/>
    <w:rsid w:val="00B55BC4"/>
    <w:rsid w:val="00B66652"/>
    <w:rsid w:val="00B74220"/>
    <w:rsid w:val="00BA1BF6"/>
    <w:rsid w:val="00BB3F91"/>
    <w:rsid w:val="00C71D83"/>
    <w:rsid w:val="00D128D3"/>
    <w:rsid w:val="00D209D7"/>
    <w:rsid w:val="00E91A18"/>
    <w:rsid w:val="00EF4D31"/>
    <w:rsid w:val="00F1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16F8"/>
  <w15:chartTrackingRefBased/>
  <w15:docId w15:val="{2C20CE1D-BE16-4551-84B1-AFA2F7B2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0C96"/>
    <w:pPr>
      <w:keepNext/>
      <w:autoSpaceDE w:val="0"/>
      <w:autoSpaceDN w:val="0"/>
      <w:adjustRightInd w:val="0"/>
      <w:outlineLvl w:val="0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rsid w:val="00B00ADE"/>
    <w:pPr>
      <w:widowControl w:val="0"/>
      <w:autoSpaceDE w:val="0"/>
      <w:autoSpaceDN w:val="0"/>
      <w:adjustRightInd w:val="0"/>
      <w:jc w:val="center"/>
    </w:pPr>
    <w:rPr>
      <w:sz w:val="20"/>
    </w:rPr>
  </w:style>
  <w:style w:type="paragraph" w:customStyle="1" w:styleId="p2">
    <w:name w:val="p2"/>
    <w:basedOn w:val="Normal"/>
    <w:rsid w:val="00B00ADE"/>
    <w:pPr>
      <w:widowControl w:val="0"/>
      <w:tabs>
        <w:tab w:val="left" w:pos="1434"/>
      </w:tabs>
      <w:autoSpaceDE w:val="0"/>
      <w:autoSpaceDN w:val="0"/>
      <w:adjustRightInd w:val="0"/>
      <w:ind w:firstLine="1434"/>
    </w:pPr>
    <w:rPr>
      <w:sz w:val="20"/>
    </w:rPr>
  </w:style>
  <w:style w:type="paragraph" w:customStyle="1" w:styleId="p3">
    <w:name w:val="p3"/>
    <w:basedOn w:val="Normal"/>
    <w:rsid w:val="00B00ADE"/>
    <w:pPr>
      <w:widowControl w:val="0"/>
      <w:tabs>
        <w:tab w:val="left" w:pos="731"/>
      </w:tabs>
      <w:autoSpaceDE w:val="0"/>
      <w:autoSpaceDN w:val="0"/>
      <w:adjustRightInd w:val="0"/>
      <w:ind w:firstLine="731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D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7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2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25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11D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1D1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D10"/>
    <w:rPr>
      <w:b/>
      <w:bCs/>
    </w:rPr>
  </w:style>
  <w:style w:type="paragraph" w:styleId="ListParagraph">
    <w:name w:val="List Paragraph"/>
    <w:basedOn w:val="Normal"/>
    <w:uiPriority w:val="34"/>
    <w:qFormat/>
    <w:rsid w:val="00711D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40C96"/>
    <w:rPr>
      <w:rFonts w:ascii="Times New Roman" w:eastAsia="Times New Roman" w:hAnsi="Times New Roman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244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5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5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Humber</dc:creator>
  <cp:keywords/>
  <dc:description/>
  <cp:lastModifiedBy>Nicole Robinson</cp:lastModifiedBy>
  <cp:revision>2</cp:revision>
  <cp:lastPrinted>2019-12-10T17:56:00Z</cp:lastPrinted>
  <dcterms:created xsi:type="dcterms:W3CDTF">2022-05-02T02:36:00Z</dcterms:created>
  <dcterms:modified xsi:type="dcterms:W3CDTF">2022-05-02T02:36:00Z</dcterms:modified>
</cp:coreProperties>
</file>