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64E5" w14:textId="77777777" w:rsidR="000974DE" w:rsidRPr="000974DE" w:rsidRDefault="000974DE" w:rsidP="00E42083">
      <w:pPr>
        <w:spacing w:after="0" w:line="240" w:lineRule="auto"/>
        <w:rPr>
          <w:rFonts w:ascii="Arial" w:hAnsi="Arial" w:cs="Arial"/>
          <w:color w:val="000000" w:themeColor="text1"/>
        </w:rPr>
      </w:pPr>
    </w:p>
    <w:p w14:paraId="50C63E3D" w14:textId="24251C3F" w:rsidR="002A38FD" w:rsidRPr="000974DE" w:rsidRDefault="002A38FD" w:rsidP="00E42083">
      <w:pPr>
        <w:spacing w:after="0" w:line="240" w:lineRule="auto"/>
        <w:rPr>
          <w:rFonts w:ascii="Arial" w:hAnsi="Arial" w:cs="Arial"/>
          <w:color w:val="000000" w:themeColor="text1"/>
        </w:rPr>
        <w:sectPr w:rsidR="002A38FD" w:rsidRPr="000974DE" w:rsidSect="00E42083">
          <w:footerReference w:type="even" r:id="rId8"/>
          <w:footerReference w:type="default" r:id="rId9"/>
          <w:pgSz w:w="12240" w:h="15840"/>
          <w:pgMar w:top="0" w:right="0" w:bottom="0" w:left="0" w:header="720" w:footer="720" w:gutter="0"/>
          <w:pgNumType w:start="0"/>
          <w:cols w:space="720"/>
        </w:sectPr>
      </w:pPr>
      <w:r w:rsidRPr="000974DE">
        <w:rPr>
          <w:rFonts w:ascii="Arial" w:hAnsi="Arial" w:cs="Arial"/>
          <w:noProof/>
          <w:color w:val="000000" w:themeColor="text1"/>
        </w:rPr>
        <w:drawing>
          <wp:anchor distT="0" distB="0" distL="114300" distR="114300" simplePos="0" relativeHeight="251659264" behindDoc="0" locked="0" layoutInCell="1" hidden="0" allowOverlap="1" wp14:anchorId="75FF4F55" wp14:editId="0C93FF49">
            <wp:simplePos x="0" y="0"/>
            <wp:positionH relativeFrom="column">
              <wp:posOffset>2415227</wp:posOffset>
            </wp:positionH>
            <wp:positionV relativeFrom="paragraph">
              <wp:posOffset>9099550</wp:posOffset>
            </wp:positionV>
            <wp:extent cx="3088640" cy="955675"/>
            <wp:effectExtent l="0" t="0" r="0" b="0"/>
            <wp:wrapSquare wrapText="bothSides" distT="0" distB="0" distL="114300" distR="114300"/>
            <wp:docPr id="1" name="image2.png" descr="../../../../../../../Desktop/Screen%20Shot%202019-04-11%20at%2010.17."/>
            <wp:cNvGraphicFramePr/>
            <a:graphic xmlns:a="http://schemas.openxmlformats.org/drawingml/2006/main">
              <a:graphicData uri="http://schemas.openxmlformats.org/drawingml/2006/picture">
                <pic:pic xmlns:pic="http://schemas.openxmlformats.org/drawingml/2006/picture">
                  <pic:nvPicPr>
                    <pic:cNvPr id="0" name="image2.png" descr="../../../../../../../Desktop/Screen%20Shot%202019-04-11%20at%2010.17."/>
                    <pic:cNvPicPr preferRelativeResize="0"/>
                  </pic:nvPicPr>
                  <pic:blipFill>
                    <a:blip r:embed="rId10"/>
                    <a:srcRect/>
                    <a:stretch>
                      <a:fillRect/>
                    </a:stretch>
                  </pic:blipFill>
                  <pic:spPr>
                    <a:xfrm>
                      <a:off x="0" y="0"/>
                      <a:ext cx="3088640" cy="955675"/>
                    </a:xfrm>
                    <a:prstGeom prst="rect">
                      <a:avLst/>
                    </a:prstGeom>
                    <a:ln/>
                  </pic:spPr>
                </pic:pic>
              </a:graphicData>
            </a:graphic>
          </wp:anchor>
        </w:drawing>
      </w:r>
      <w:r w:rsidR="009503CC" w:rsidRPr="000974DE">
        <w:rPr>
          <w:rFonts w:ascii="Arial" w:hAnsi="Arial" w:cs="Arial"/>
          <w:noProof/>
          <w:color w:val="000000" w:themeColor="text1"/>
        </w:rPr>
        <w:drawing>
          <wp:anchor distT="0" distB="0" distL="114300" distR="114300" simplePos="0" relativeHeight="251658240" behindDoc="1" locked="0" layoutInCell="1" hidden="0" allowOverlap="1" wp14:anchorId="382A7111" wp14:editId="12879EAF">
            <wp:simplePos x="0" y="0"/>
            <wp:positionH relativeFrom="column">
              <wp:posOffset>0</wp:posOffset>
            </wp:positionH>
            <wp:positionV relativeFrom="paragraph">
              <wp:posOffset>0</wp:posOffset>
            </wp:positionV>
            <wp:extent cx="7781925" cy="10242550"/>
            <wp:effectExtent l="0" t="0" r="9525" b="6350"/>
            <wp:wrapNone/>
            <wp:docPr id="2" name="image5.jpg" descr="https://lh3.googleusercontent.com/PRqFmWSsaH-8lNo0yEKqi-ZBiLMiz3NV88zOztYeZMBDyiVr4gsHYn664J8ApfAhJtBrgNebUQv9sSih7b5iKwbCQFx707goESpAxH4g9qm6mL3P4vIsSakU4Ov9d3RjDJW4T9T8"/>
            <wp:cNvGraphicFramePr/>
            <a:graphic xmlns:a="http://schemas.openxmlformats.org/drawingml/2006/main">
              <a:graphicData uri="http://schemas.openxmlformats.org/drawingml/2006/picture">
                <pic:pic xmlns:pic="http://schemas.openxmlformats.org/drawingml/2006/picture">
                  <pic:nvPicPr>
                    <pic:cNvPr id="0" name="image5.jpg" descr="https://lh3.googleusercontent.com/PRqFmWSsaH-8lNo0yEKqi-ZBiLMiz3NV88zOztYeZMBDyiVr4gsHYn664J8ApfAhJtBrgNebUQv9sSih7b5iKwbCQFx707goESpAxH4g9qm6mL3P4vIsSakU4Ov9d3RjDJW4T9T8"/>
                    <pic:cNvPicPr preferRelativeResize="0"/>
                  </pic:nvPicPr>
                  <pic:blipFill>
                    <a:blip r:embed="rId11"/>
                    <a:srcRect/>
                    <a:stretch>
                      <a:fillRect/>
                    </a:stretch>
                  </pic:blipFill>
                  <pic:spPr>
                    <a:xfrm>
                      <a:off x="0" y="0"/>
                      <a:ext cx="7781925" cy="10242550"/>
                    </a:xfrm>
                    <a:prstGeom prst="rect">
                      <a:avLst/>
                    </a:prstGeom>
                    <a:ln/>
                  </pic:spPr>
                </pic:pic>
              </a:graphicData>
            </a:graphic>
            <wp14:sizeRelV relativeFrom="margin">
              <wp14:pctHeight>0</wp14:pctHeight>
            </wp14:sizeRelV>
          </wp:anchor>
        </w:drawing>
      </w:r>
    </w:p>
    <w:p w14:paraId="0E1A3EDB" w14:textId="77777777" w:rsidR="0003089B" w:rsidRPr="000974DE" w:rsidRDefault="0003089B" w:rsidP="00E42083">
      <w:pPr>
        <w:pStyle w:val="Heading1"/>
        <w:spacing w:after="0" w:line="240" w:lineRule="auto"/>
        <w:jc w:val="left"/>
      </w:pPr>
      <w:bookmarkStart w:id="0" w:name="_Toc14174862"/>
      <w:r w:rsidRPr="000974DE">
        <w:lastRenderedPageBreak/>
        <w:t>Executive Summary</w:t>
      </w:r>
      <w:bookmarkEnd w:id="0"/>
    </w:p>
    <w:p w14:paraId="1FEA1886" w14:textId="77777777" w:rsidR="0003089B" w:rsidRPr="000974DE" w:rsidRDefault="0003089B" w:rsidP="00FD1F24">
      <w:pPr>
        <w:spacing w:after="0" w:line="240" w:lineRule="auto"/>
        <w:rPr>
          <w:rFonts w:ascii="Arial" w:eastAsia="Arial" w:hAnsi="Arial" w:cs="Arial"/>
          <w:color w:val="000000" w:themeColor="text1"/>
        </w:rPr>
      </w:pPr>
    </w:p>
    <w:p w14:paraId="72BB92A9" w14:textId="2B7D09B9" w:rsidR="0003089B" w:rsidRPr="000974DE" w:rsidRDefault="0003089B" w:rsidP="006F2635">
      <w:pP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The exacerbating affordable housing crisis continues to affect the citizens of Colorado Springs. Although this problem affects many </w:t>
      </w:r>
      <w:r>
        <w:rPr>
          <w:rFonts w:ascii="Arial" w:eastAsia="Arial" w:hAnsi="Arial" w:cs="Arial"/>
          <w:color w:val="000000" w:themeColor="text1"/>
        </w:rPr>
        <w:t>types of residents</w:t>
      </w:r>
      <w:r w:rsidRPr="000974DE">
        <w:rPr>
          <w:rFonts w:ascii="Arial" w:eastAsia="Arial" w:hAnsi="Arial" w:cs="Arial"/>
          <w:color w:val="000000" w:themeColor="text1"/>
        </w:rPr>
        <w:t xml:space="preserve">, senior citizens </w:t>
      </w:r>
      <w:r>
        <w:rPr>
          <w:rFonts w:ascii="Arial" w:eastAsia="Arial" w:hAnsi="Arial" w:cs="Arial"/>
          <w:color w:val="000000" w:themeColor="text1"/>
        </w:rPr>
        <w:t>bear</w:t>
      </w:r>
      <w:r w:rsidRPr="000974DE">
        <w:rPr>
          <w:rFonts w:ascii="Arial" w:eastAsia="Arial" w:hAnsi="Arial" w:cs="Arial"/>
          <w:color w:val="000000" w:themeColor="text1"/>
        </w:rPr>
        <w:t xml:space="preserve"> the brunt of this crisis. The average apartment</w:t>
      </w:r>
      <w:r>
        <w:rPr>
          <w:rFonts w:ascii="Arial" w:eastAsia="Arial" w:hAnsi="Arial" w:cs="Arial"/>
          <w:color w:val="000000" w:themeColor="text1"/>
        </w:rPr>
        <w:t xml:space="preserve"> rent</w:t>
      </w:r>
      <w:r w:rsidRPr="000974DE">
        <w:rPr>
          <w:rFonts w:ascii="Arial" w:eastAsia="Arial" w:hAnsi="Arial" w:cs="Arial"/>
          <w:color w:val="000000" w:themeColor="text1"/>
        </w:rPr>
        <w:t xml:space="preserve"> in 2018 measures at $1,230.00 a month</w:t>
      </w:r>
      <w:r w:rsidR="00E42083">
        <w:rPr>
          <w:rFonts w:ascii="Arial" w:eastAsia="Arial" w:hAnsi="Arial" w:cs="Arial"/>
          <w:color w:val="000000" w:themeColor="text1"/>
        </w:rPr>
        <w:t xml:space="preserve"> for a two bedroom</w:t>
      </w:r>
      <w:r w:rsidRPr="000974DE">
        <w:rPr>
          <w:rFonts w:ascii="Arial" w:eastAsia="Arial" w:hAnsi="Arial" w:cs="Arial"/>
          <w:color w:val="000000" w:themeColor="text1"/>
        </w:rPr>
        <w:t xml:space="preserve"> in Colorado Springs, while seniors who rely on</w:t>
      </w:r>
      <w:r>
        <w:rPr>
          <w:rFonts w:ascii="Arial" w:eastAsia="Arial" w:hAnsi="Arial" w:cs="Arial"/>
          <w:color w:val="000000" w:themeColor="text1"/>
        </w:rPr>
        <w:t xml:space="preserve"> fixed</w:t>
      </w:r>
      <w:r w:rsidRPr="000974DE">
        <w:rPr>
          <w:rFonts w:ascii="Arial" w:eastAsia="Arial" w:hAnsi="Arial" w:cs="Arial"/>
          <w:color w:val="000000" w:themeColor="text1"/>
        </w:rPr>
        <w:t xml:space="preserve"> income from Social Security benefits average an </w:t>
      </w:r>
      <w:r>
        <w:rPr>
          <w:rFonts w:ascii="Arial" w:eastAsia="Arial" w:hAnsi="Arial" w:cs="Arial"/>
          <w:color w:val="000000" w:themeColor="text1"/>
        </w:rPr>
        <w:t xml:space="preserve">annual </w:t>
      </w:r>
      <w:r w:rsidRPr="000974DE">
        <w:rPr>
          <w:rFonts w:ascii="Arial" w:eastAsia="Arial" w:hAnsi="Arial" w:cs="Arial"/>
          <w:color w:val="000000" w:themeColor="text1"/>
        </w:rPr>
        <w:t>income of</w:t>
      </w:r>
      <w:r>
        <w:rPr>
          <w:rFonts w:ascii="Arial" w:eastAsia="Arial" w:hAnsi="Arial" w:cs="Arial"/>
          <w:color w:val="000000" w:themeColor="text1"/>
        </w:rPr>
        <w:t xml:space="preserve"> only </w:t>
      </w:r>
      <w:r w:rsidRPr="000974DE">
        <w:rPr>
          <w:rFonts w:ascii="Arial" w:eastAsia="Arial" w:hAnsi="Arial" w:cs="Arial"/>
          <w:color w:val="000000" w:themeColor="text1"/>
        </w:rPr>
        <w:t xml:space="preserve"> $16,900.00.</w:t>
      </w:r>
      <w:r w:rsidRPr="000974DE">
        <w:rPr>
          <w:rStyle w:val="FootnoteReference"/>
          <w:rFonts w:ascii="Arial" w:eastAsia="Arial" w:hAnsi="Arial" w:cs="Arial"/>
          <w:color w:val="000000" w:themeColor="text1"/>
        </w:rPr>
        <w:footnoteReference w:id="1"/>
      </w:r>
      <w:r>
        <w:rPr>
          <w:rFonts w:ascii="Arial" w:eastAsia="Arial" w:hAnsi="Arial" w:cs="Arial"/>
          <w:color w:val="000000" w:themeColor="text1"/>
        </w:rPr>
        <w:t xml:space="preserve"> If a senior on Social Security were to live in a market rate apartment, they would spend 87 percent of their annual income on housing alone.</w:t>
      </w:r>
      <w:r w:rsidRPr="000974DE">
        <w:rPr>
          <w:rFonts w:ascii="Arial" w:eastAsia="Arial" w:hAnsi="Arial" w:cs="Arial"/>
          <w:color w:val="000000" w:themeColor="text1"/>
        </w:rPr>
        <w:t xml:space="preserve"> </w:t>
      </w:r>
      <w:r>
        <w:rPr>
          <w:rFonts w:ascii="Arial" w:eastAsia="Arial" w:hAnsi="Arial" w:cs="Arial"/>
          <w:color w:val="000000" w:themeColor="text1"/>
        </w:rPr>
        <w:t xml:space="preserve">Of course, most seniors have access to resources beyond Social Security and </w:t>
      </w:r>
      <w:r w:rsidRPr="000974DE">
        <w:rPr>
          <w:rFonts w:ascii="Arial" w:eastAsia="Arial" w:hAnsi="Arial" w:cs="Arial"/>
          <w:color w:val="000000" w:themeColor="text1"/>
        </w:rPr>
        <w:t>some are able to afford to live in</w:t>
      </w:r>
      <w:r>
        <w:rPr>
          <w:rFonts w:ascii="Arial" w:eastAsia="Arial" w:hAnsi="Arial" w:cs="Arial"/>
          <w:color w:val="000000" w:themeColor="text1"/>
        </w:rPr>
        <w:t xml:space="preserve"> market-rate housing and</w:t>
      </w:r>
      <w:r w:rsidRPr="000974DE">
        <w:rPr>
          <w:rFonts w:ascii="Arial" w:eastAsia="Arial" w:hAnsi="Arial" w:cs="Arial"/>
          <w:color w:val="000000" w:themeColor="text1"/>
        </w:rPr>
        <w:t xml:space="preserve"> assisted living</w:t>
      </w:r>
      <w:r>
        <w:rPr>
          <w:rFonts w:ascii="Arial" w:eastAsia="Arial" w:hAnsi="Arial" w:cs="Arial"/>
          <w:color w:val="000000" w:themeColor="text1"/>
        </w:rPr>
        <w:t xml:space="preserve"> comfortably. However, </w:t>
      </w:r>
      <w:r w:rsidR="00E42083">
        <w:rPr>
          <w:rFonts w:ascii="Arial" w:eastAsia="Arial" w:hAnsi="Arial" w:cs="Arial"/>
          <w:color w:val="000000" w:themeColor="text1"/>
        </w:rPr>
        <w:t>many</w:t>
      </w:r>
      <w:r w:rsidRPr="000974DE">
        <w:rPr>
          <w:rFonts w:ascii="Arial" w:eastAsia="Arial" w:hAnsi="Arial" w:cs="Arial"/>
          <w:color w:val="000000" w:themeColor="text1"/>
        </w:rPr>
        <w:t xml:space="preserve"> seniors in the Colorado Springs area struggle to find housing</w:t>
      </w:r>
      <w:r>
        <w:rPr>
          <w:rFonts w:ascii="Arial" w:eastAsia="Arial" w:hAnsi="Arial" w:cs="Arial"/>
          <w:color w:val="000000" w:themeColor="text1"/>
        </w:rPr>
        <w:t xml:space="preserve"> at a comfortable price point</w:t>
      </w:r>
      <w:r w:rsidRPr="000974DE">
        <w:rPr>
          <w:rFonts w:ascii="Arial" w:eastAsia="Arial" w:hAnsi="Arial" w:cs="Arial"/>
          <w:color w:val="000000" w:themeColor="text1"/>
        </w:rPr>
        <w:t>. In the Front Range Sub-Area, it is estimated that there is a demand for 2,439 affordable living homes.</w:t>
      </w:r>
      <w:r w:rsidRPr="000974DE">
        <w:rPr>
          <w:rStyle w:val="FootnoteReference"/>
          <w:rFonts w:ascii="Arial" w:eastAsia="Arial" w:hAnsi="Arial" w:cs="Arial"/>
          <w:color w:val="000000" w:themeColor="text1"/>
        </w:rPr>
        <w:footnoteReference w:id="2"/>
      </w:r>
      <w:r w:rsidRPr="000974DE">
        <w:rPr>
          <w:rFonts w:ascii="Arial" w:eastAsia="Arial" w:hAnsi="Arial" w:cs="Arial"/>
          <w:color w:val="000000" w:themeColor="text1"/>
        </w:rPr>
        <w:t xml:space="preserve"> The problem isn’t only housing. According to the Pikes Peak Area Council of Governments Area Agency on Aging’s (PPACG) 2018 report and the 2020-2023 4-year plan, nearly one-quarter of senior’s struggle to access necessities of everyday life such as access to food, transportation, and housing.</w:t>
      </w:r>
      <w:r w:rsidRPr="000974DE">
        <w:rPr>
          <w:rStyle w:val="FootnoteReference"/>
          <w:rFonts w:ascii="Arial" w:eastAsia="Arial" w:hAnsi="Arial" w:cs="Arial"/>
          <w:color w:val="000000" w:themeColor="text1"/>
        </w:rPr>
        <w:footnoteReference w:id="3"/>
      </w:r>
      <w:r w:rsidRPr="000974DE">
        <w:rPr>
          <w:rFonts w:ascii="Arial" w:eastAsia="Arial" w:hAnsi="Arial" w:cs="Arial"/>
          <w:color w:val="000000" w:themeColor="text1"/>
        </w:rPr>
        <w:t xml:space="preserve"> This </w:t>
      </w:r>
      <w:r>
        <w:rPr>
          <w:rFonts w:ascii="Arial" w:eastAsia="Arial" w:hAnsi="Arial" w:cs="Arial"/>
          <w:color w:val="000000" w:themeColor="text1"/>
        </w:rPr>
        <w:t>illustrates that the problem we are facing is bigger than only housing; it is a problem of the cost of a high quality of life.</w:t>
      </w:r>
    </w:p>
    <w:p w14:paraId="20F65043" w14:textId="77777777" w:rsidR="0003089B" w:rsidRPr="000974DE" w:rsidRDefault="0003089B">
      <w:pPr>
        <w:spacing w:after="0" w:line="240" w:lineRule="auto"/>
        <w:rPr>
          <w:rFonts w:ascii="Arial" w:eastAsia="Arial" w:hAnsi="Arial" w:cs="Arial"/>
          <w:color w:val="000000" w:themeColor="text1"/>
        </w:rPr>
      </w:pPr>
    </w:p>
    <w:p w14:paraId="2471DF5A" w14:textId="77777777" w:rsidR="0003089B" w:rsidRPr="000974DE" w:rsidRDefault="0003089B">
      <w:pP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There are many valuable components to solving th</w:t>
      </w:r>
      <w:r>
        <w:rPr>
          <w:rFonts w:ascii="Arial" w:eastAsia="Arial" w:hAnsi="Arial" w:cs="Arial"/>
          <w:color w:val="000000" w:themeColor="text1"/>
        </w:rPr>
        <w:t>e</w:t>
      </w:r>
      <w:r w:rsidRPr="000974DE">
        <w:rPr>
          <w:rFonts w:ascii="Arial" w:eastAsia="Arial" w:hAnsi="Arial" w:cs="Arial"/>
          <w:color w:val="000000" w:themeColor="text1"/>
        </w:rPr>
        <w:t xml:space="preserve"> problem of affordable housing for seniors, but this report focuses on improving quality of life. </w:t>
      </w:r>
      <w:r>
        <w:rPr>
          <w:rFonts w:ascii="Arial" w:eastAsia="Arial" w:hAnsi="Arial" w:cs="Arial"/>
          <w:color w:val="000000" w:themeColor="text1"/>
        </w:rPr>
        <w:t xml:space="preserve">This report provides a set of concepts </w:t>
      </w:r>
      <w:r w:rsidRPr="000974DE">
        <w:rPr>
          <w:rFonts w:ascii="Arial" w:eastAsia="Arial" w:hAnsi="Arial" w:cs="Arial"/>
          <w:color w:val="000000" w:themeColor="text1"/>
        </w:rPr>
        <w:t xml:space="preserve">meant to </w:t>
      </w:r>
      <w:r>
        <w:rPr>
          <w:rFonts w:ascii="Arial" w:eastAsia="Arial" w:hAnsi="Arial" w:cs="Arial"/>
          <w:color w:val="000000" w:themeColor="text1"/>
        </w:rPr>
        <w:t xml:space="preserve">inform </w:t>
      </w:r>
      <w:r w:rsidRPr="000974DE">
        <w:rPr>
          <w:rFonts w:ascii="Arial" w:eastAsia="Arial" w:hAnsi="Arial" w:cs="Arial"/>
          <w:color w:val="000000" w:themeColor="text1"/>
        </w:rPr>
        <w:t>future affordable housing developments</w:t>
      </w:r>
      <w:r>
        <w:rPr>
          <w:rFonts w:ascii="Arial" w:eastAsia="Arial" w:hAnsi="Arial" w:cs="Arial"/>
          <w:color w:val="000000" w:themeColor="text1"/>
        </w:rPr>
        <w:t xml:space="preserve"> to maximize quality of life for residents</w:t>
      </w:r>
      <w:r w:rsidRPr="000974DE">
        <w:rPr>
          <w:rFonts w:ascii="Arial" w:eastAsia="Arial" w:hAnsi="Arial" w:cs="Arial"/>
          <w:color w:val="000000" w:themeColor="text1"/>
        </w:rPr>
        <w:t xml:space="preserve">. </w:t>
      </w:r>
      <w:r>
        <w:rPr>
          <w:rFonts w:ascii="Arial" w:eastAsia="Arial" w:hAnsi="Arial" w:cs="Arial"/>
          <w:color w:val="000000" w:themeColor="text1"/>
        </w:rPr>
        <w:t xml:space="preserve">It is meant as a follow up to the report produced in May, 2019 by the Quad studying housing affordability for seniors specifically. </w:t>
      </w:r>
    </w:p>
    <w:p w14:paraId="3F923E56" w14:textId="77777777" w:rsidR="0003089B" w:rsidRPr="000974DE" w:rsidRDefault="0003089B">
      <w:pPr>
        <w:spacing w:after="0" w:line="240" w:lineRule="auto"/>
        <w:rPr>
          <w:rFonts w:ascii="Arial" w:eastAsia="Times New Roman" w:hAnsi="Arial" w:cs="Arial"/>
          <w:color w:val="000000" w:themeColor="text1"/>
          <w:sz w:val="24"/>
          <w:szCs w:val="24"/>
        </w:rPr>
      </w:pPr>
    </w:p>
    <w:p w14:paraId="686E3D62" w14:textId="77777777" w:rsidR="0003089B" w:rsidRPr="000974DE" w:rsidRDefault="0003089B">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Th</w:t>
      </w:r>
      <w:r>
        <w:rPr>
          <w:rFonts w:ascii="Arial" w:eastAsia="Arial" w:hAnsi="Arial" w:cs="Arial"/>
          <w:color w:val="000000" w:themeColor="text1"/>
        </w:rPr>
        <w:t>is r</w:t>
      </w:r>
      <w:r w:rsidRPr="000974DE">
        <w:rPr>
          <w:rFonts w:ascii="Arial" w:eastAsia="Arial" w:hAnsi="Arial" w:cs="Arial"/>
          <w:color w:val="000000" w:themeColor="text1"/>
        </w:rPr>
        <w:t>e</w:t>
      </w:r>
      <w:r>
        <w:rPr>
          <w:rFonts w:ascii="Arial" w:eastAsia="Arial" w:hAnsi="Arial" w:cs="Arial"/>
          <w:color w:val="000000" w:themeColor="text1"/>
        </w:rPr>
        <w:t>port summarizes needs of seniors residents, details capacity and programs at area nonprofit service providers and outlines a set of concepts developed from this information to maximize quality of life in an affordable way including:</w:t>
      </w:r>
    </w:p>
    <w:p w14:paraId="6835D821" w14:textId="77777777" w:rsidR="0003089B" w:rsidRDefault="0003089B">
      <w:pPr>
        <w:numPr>
          <w:ilvl w:val="0"/>
          <w:numId w:val="2"/>
        </w:num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Leveraging a dense, campus-like environment to centralize the provision of services that contribute to quality of life, including</w:t>
      </w:r>
      <w:r w:rsidRPr="000974DE">
        <w:rPr>
          <w:rFonts w:ascii="Arial" w:eastAsia="Arial" w:hAnsi="Arial" w:cs="Arial"/>
          <w:color w:val="000000" w:themeColor="text1"/>
        </w:rPr>
        <w:t xml:space="preserve">: </w:t>
      </w:r>
    </w:p>
    <w:p w14:paraId="74B149AB" w14:textId="77777777" w:rsidR="0003089B" w:rsidRPr="000974DE" w:rsidRDefault="0003089B">
      <w:pPr>
        <w:numPr>
          <w:ilvl w:val="0"/>
          <w:numId w:val="2"/>
        </w:num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Developing a</w:t>
      </w:r>
      <w:r w:rsidRPr="000974DE">
        <w:rPr>
          <w:rFonts w:ascii="Arial" w:eastAsia="Arial" w:hAnsi="Arial" w:cs="Arial"/>
          <w:color w:val="000000" w:themeColor="text1"/>
        </w:rPr>
        <w:t xml:space="preserve"> community-centric shopping center near the senior apartments</w:t>
      </w:r>
      <w:r>
        <w:rPr>
          <w:rFonts w:ascii="Arial" w:eastAsia="Arial" w:hAnsi="Arial" w:cs="Arial"/>
          <w:color w:val="000000" w:themeColor="text1"/>
        </w:rPr>
        <w:t xml:space="preserve"> as a revenue source to support service provision</w:t>
      </w:r>
      <w:r w:rsidRPr="000974DE">
        <w:rPr>
          <w:rFonts w:ascii="Arial" w:eastAsia="Arial" w:hAnsi="Arial" w:cs="Arial"/>
          <w:color w:val="000000" w:themeColor="text1"/>
        </w:rPr>
        <w:t xml:space="preserve">. </w:t>
      </w:r>
    </w:p>
    <w:p w14:paraId="6DBAEB59" w14:textId="50642399" w:rsidR="0003089B" w:rsidRDefault="0003089B" w:rsidP="00E42083">
      <w:pPr>
        <w:spacing w:after="0" w:line="240" w:lineRule="auto"/>
        <w:rPr>
          <w:rFonts w:ascii="Arial" w:hAnsi="Arial" w:cs="Arial"/>
          <w:smallCaps/>
          <w:color w:val="000000" w:themeColor="text1"/>
          <w:sz w:val="28"/>
          <w:szCs w:val="28"/>
        </w:rPr>
      </w:pPr>
      <w:r>
        <w:rPr>
          <w:rFonts w:ascii="Arial" w:eastAsia="Arial" w:hAnsi="Arial" w:cs="Arial"/>
          <w:color w:val="000000" w:themeColor="text1"/>
        </w:rPr>
        <w:t>Working towards a</w:t>
      </w:r>
      <w:r w:rsidRPr="000974DE">
        <w:rPr>
          <w:rFonts w:ascii="Arial" w:eastAsia="Arial" w:hAnsi="Arial" w:cs="Arial"/>
          <w:color w:val="000000" w:themeColor="text1"/>
        </w:rPr>
        <w:t xml:space="preserve"> swipe card system </w:t>
      </w:r>
      <w:r>
        <w:rPr>
          <w:rFonts w:ascii="Arial" w:eastAsia="Arial" w:hAnsi="Arial" w:cs="Arial"/>
          <w:color w:val="000000" w:themeColor="text1"/>
        </w:rPr>
        <w:t>to</w:t>
      </w:r>
      <w:r w:rsidRPr="000974DE">
        <w:rPr>
          <w:rFonts w:ascii="Arial" w:eastAsia="Arial" w:hAnsi="Arial" w:cs="Arial"/>
          <w:color w:val="000000" w:themeColor="text1"/>
        </w:rPr>
        <w:t xml:space="preserve"> streamline seniors’ access to local businesses</w:t>
      </w:r>
      <w:r>
        <w:rPr>
          <w:rFonts w:ascii="Arial" w:eastAsia="Arial" w:hAnsi="Arial" w:cs="Arial"/>
          <w:color w:val="000000" w:themeColor="text1"/>
        </w:rPr>
        <w:t xml:space="preserve"> and essential services.</w:t>
      </w:r>
      <w:r>
        <w:rPr>
          <w:rFonts w:ascii="Arial" w:hAnsi="Arial" w:cs="Arial"/>
          <w:smallCaps/>
          <w:color w:val="000000" w:themeColor="text1"/>
          <w:sz w:val="28"/>
          <w:szCs w:val="28"/>
        </w:rPr>
        <w:br w:type="page"/>
      </w:r>
    </w:p>
    <w:p w14:paraId="54EA16D4" w14:textId="5C2760D6" w:rsidR="00466EE0" w:rsidRPr="000974DE" w:rsidRDefault="006A6428" w:rsidP="00E42083">
      <w:pPr>
        <w:pBdr>
          <w:top w:val="nil"/>
          <w:left w:val="nil"/>
          <w:bottom w:val="single" w:sz="12" w:space="1" w:color="C55911"/>
          <w:right w:val="nil"/>
          <w:between w:val="nil"/>
        </w:pBdr>
        <w:spacing w:before="400" w:after="0" w:line="240" w:lineRule="auto"/>
        <w:rPr>
          <w:rFonts w:ascii="Arial" w:hAnsi="Arial" w:cs="Arial"/>
          <w:smallCaps/>
          <w:color w:val="000000" w:themeColor="text1"/>
          <w:sz w:val="28"/>
          <w:szCs w:val="28"/>
        </w:rPr>
      </w:pPr>
      <w:r w:rsidRPr="000974DE">
        <w:rPr>
          <w:rFonts w:ascii="Arial" w:hAnsi="Arial" w:cs="Arial"/>
          <w:smallCaps/>
          <w:color w:val="000000" w:themeColor="text1"/>
          <w:sz w:val="28"/>
          <w:szCs w:val="28"/>
        </w:rPr>
        <w:lastRenderedPageBreak/>
        <w:t>Table of Contents</w:t>
      </w:r>
    </w:p>
    <w:sdt>
      <w:sdtPr>
        <w:rPr>
          <w:rFonts w:ascii="Arial" w:hAnsi="Arial" w:cs="Arial"/>
          <w:color w:val="000000" w:themeColor="text1"/>
        </w:rPr>
        <w:id w:val="151730655"/>
        <w:docPartObj>
          <w:docPartGallery w:val="Table of Contents"/>
          <w:docPartUnique/>
        </w:docPartObj>
      </w:sdtPr>
      <w:sdtEndPr/>
      <w:sdtContent>
        <w:p w14:paraId="2594D5B9" w14:textId="63DA5CBC" w:rsidR="006F2635" w:rsidRDefault="006A6428">
          <w:pPr>
            <w:pStyle w:val="TOC1"/>
            <w:tabs>
              <w:tab w:val="right" w:pos="9350"/>
            </w:tabs>
            <w:rPr>
              <w:rFonts w:asciiTheme="minorHAnsi" w:eastAsiaTheme="minorEastAsia" w:hAnsiTheme="minorHAnsi" w:cstheme="minorBidi"/>
              <w:noProof/>
              <w:sz w:val="24"/>
              <w:szCs w:val="24"/>
            </w:rPr>
          </w:pPr>
          <w:r w:rsidRPr="000974DE">
            <w:rPr>
              <w:rFonts w:ascii="Arial" w:hAnsi="Arial" w:cs="Arial"/>
              <w:color w:val="000000" w:themeColor="text1"/>
            </w:rPr>
            <w:fldChar w:fldCharType="begin"/>
          </w:r>
          <w:r w:rsidRPr="000974DE">
            <w:rPr>
              <w:rFonts w:ascii="Arial" w:hAnsi="Arial" w:cs="Arial"/>
              <w:color w:val="000000" w:themeColor="text1"/>
            </w:rPr>
            <w:instrText xml:space="preserve"> TOC \h \u \z </w:instrText>
          </w:r>
          <w:r w:rsidRPr="000974DE">
            <w:rPr>
              <w:rFonts w:ascii="Arial" w:hAnsi="Arial" w:cs="Arial"/>
              <w:color w:val="000000" w:themeColor="text1"/>
            </w:rPr>
            <w:fldChar w:fldCharType="separate"/>
          </w:r>
          <w:hyperlink w:anchor="_Toc14174862" w:history="1">
            <w:r w:rsidR="006F2635" w:rsidRPr="00577BEE">
              <w:rPr>
                <w:rStyle w:val="Hyperlink"/>
                <w:noProof/>
              </w:rPr>
              <w:t>Executive Summary</w:t>
            </w:r>
            <w:r w:rsidR="006F2635">
              <w:rPr>
                <w:noProof/>
                <w:webHidden/>
              </w:rPr>
              <w:tab/>
            </w:r>
            <w:r w:rsidR="006F2635">
              <w:rPr>
                <w:noProof/>
                <w:webHidden/>
              </w:rPr>
              <w:fldChar w:fldCharType="begin"/>
            </w:r>
            <w:r w:rsidR="006F2635">
              <w:rPr>
                <w:noProof/>
                <w:webHidden/>
              </w:rPr>
              <w:instrText xml:space="preserve"> PAGEREF _Toc14174862 \h </w:instrText>
            </w:r>
            <w:r w:rsidR="006F2635">
              <w:rPr>
                <w:noProof/>
                <w:webHidden/>
              </w:rPr>
            </w:r>
            <w:r w:rsidR="006F2635">
              <w:rPr>
                <w:noProof/>
                <w:webHidden/>
              </w:rPr>
              <w:fldChar w:fldCharType="separate"/>
            </w:r>
            <w:r w:rsidR="006F2635">
              <w:rPr>
                <w:noProof/>
                <w:webHidden/>
              </w:rPr>
              <w:t>0</w:t>
            </w:r>
            <w:r w:rsidR="006F2635">
              <w:rPr>
                <w:noProof/>
                <w:webHidden/>
              </w:rPr>
              <w:fldChar w:fldCharType="end"/>
            </w:r>
          </w:hyperlink>
        </w:p>
        <w:p w14:paraId="59D7EE0D" w14:textId="0AAC6A23" w:rsidR="006F2635" w:rsidRDefault="00FB5EE3">
          <w:pPr>
            <w:pStyle w:val="TOC1"/>
            <w:tabs>
              <w:tab w:val="right" w:pos="9350"/>
            </w:tabs>
            <w:rPr>
              <w:rFonts w:asciiTheme="minorHAnsi" w:eastAsiaTheme="minorEastAsia" w:hAnsiTheme="minorHAnsi" w:cstheme="minorBidi"/>
              <w:noProof/>
              <w:sz w:val="24"/>
              <w:szCs w:val="24"/>
            </w:rPr>
          </w:pPr>
          <w:hyperlink w:anchor="_Toc14174863" w:history="1">
            <w:r w:rsidR="006F2635" w:rsidRPr="00577BEE">
              <w:rPr>
                <w:rStyle w:val="Hyperlink"/>
                <w:noProof/>
              </w:rPr>
              <w:t>Project Overview</w:t>
            </w:r>
            <w:r w:rsidR="006F2635">
              <w:rPr>
                <w:noProof/>
                <w:webHidden/>
              </w:rPr>
              <w:tab/>
            </w:r>
            <w:r w:rsidR="006F2635">
              <w:rPr>
                <w:noProof/>
                <w:webHidden/>
              </w:rPr>
              <w:fldChar w:fldCharType="begin"/>
            </w:r>
            <w:r w:rsidR="006F2635">
              <w:rPr>
                <w:noProof/>
                <w:webHidden/>
              </w:rPr>
              <w:instrText xml:space="preserve"> PAGEREF _Toc14174863 \h </w:instrText>
            </w:r>
            <w:r w:rsidR="006F2635">
              <w:rPr>
                <w:noProof/>
                <w:webHidden/>
              </w:rPr>
            </w:r>
            <w:r w:rsidR="006F2635">
              <w:rPr>
                <w:noProof/>
                <w:webHidden/>
              </w:rPr>
              <w:fldChar w:fldCharType="separate"/>
            </w:r>
            <w:r w:rsidR="006F2635">
              <w:rPr>
                <w:noProof/>
                <w:webHidden/>
              </w:rPr>
              <w:t>2</w:t>
            </w:r>
            <w:r w:rsidR="006F2635">
              <w:rPr>
                <w:noProof/>
                <w:webHidden/>
              </w:rPr>
              <w:fldChar w:fldCharType="end"/>
            </w:r>
          </w:hyperlink>
        </w:p>
        <w:p w14:paraId="4BD44C60" w14:textId="197A4825" w:rsidR="006F2635" w:rsidRDefault="00FB5EE3">
          <w:pPr>
            <w:pStyle w:val="TOC1"/>
            <w:tabs>
              <w:tab w:val="right" w:pos="9350"/>
            </w:tabs>
            <w:rPr>
              <w:rFonts w:asciiTheme="minorHAnsi" w:eastAsiaTheme="minorEastAsia" w:hAnsiTheme="minorHAnsi" w:cstheme="minorBidi"/>
              <w:noProof/>
              <w:sz w:val="24"/>
              <w:szCs w:val="24"/>
            </w:rPr>
          </w:pPr>
          <w:hyperlink w:anchor="_Toc14174864" w:history="1">
            <w:r w:rsidR="006F2635" w:rsidRPr="00577BEE">
              <w:rPr>
                <w:rStyle w:val="Hyperlink"/>
                <w:noProof/>
              </w:rPr>
              <w:t>The Needs of Seniors</w:t>
            </w:r>
            <w:r w:rsidR="006F2635">
              <w:rPr>
                <w:noProof/>
                <w:webHidden/>
              </w:rPr>
              <w:tab/>
            </w:r>
            <w:r w:rsidR="006F2635">
              <w:rPr>
                <w:noProof/>
                <w:webHidden/>
              </w:rPr>
              <w:fldChar w:fldCharType="begin"/>
            </w:r>
            <w:r w:rsidR="006F2635">
              <w:rPr>
                <w:noProof/>
                <w:webHidden/>
              </w:rPr>
              <w:instrText xml:space="preserve"> PAGEREF _Toc14174864 \h </w:instrText>
            </w:r>
            <w:r w:rsidR="006F2635">
              <w:rPr>
                <w:noProof/>
                <w:webHidden/>
              </w:rPr>
            </w:r>
            <w:r w:rsidR="006F2635">
              <w:rPr>
                <w:noProof/>
                <w:webHidden/>
              </w:rPr>
              <w:fldChar w:fldCharType="separate"/>
            </w:r>
            <w:r w:rsidR="006F2635">
              <w:rPr>
                <w:noProof/>
                <w:webHidden/>
              </w:rPr>
              <w:t>2</w:t>
            </w:r>
            <w:r w:rsidR="006F2635">
              <w:rPr>
                <w:noProof/>
                <w:webHidden/>
              </w:rPr>
              <w:fldChar w:fldCharType="end"/>
            </w:r>
          </w:hyperlink>
        </w:p>
        <w:p w14:paraId="2A82EF0B" w14:textId="101E97FC" w:rsidR="006F2635" w:rsidRDefault="00FB5EE3">
          <w:pPr>
            <w:pStyle w:val="TOC2"/>
            <w:tabs>
              <w:tab w:val="right" w:pos="9350"/>
            </w:tabs>
            <w:rPr>
              <w:rFonts w:asciiTheme="minorHAnsi" w:eastAsiaTheme="minorEastAsia" w:hAnsiTheme="minorHAnsi" w:cstheme="minorBidi"/>
              <w:noProof/>
              <w:sz w:val="24"/>
              <w:szCs w:val="24"/>
            </w:rPr>
          </w:pPr>
          <w:hyperlink w:anchor="_Toc14174865" w:history="1">
            <w:r w:rsidR="006F2635" w:rsidRPr="00577BEE">
              <w:rPr>
                <w:rStyle w:val="Hyperlink"/>
                <w:noProof/>
              </w:rPr>
              <w:t>Food</w:t>
            </w:r>
            <w:r w:rsidR="006F2635">
              <w:rPr>
                <w:noProof/>
                <w:webHidden/>
              </w:rPr>
              <w:tab/>
            </w:r>
            <w:r w:rsidR="006F2635">
              <w:rPr>
                <w:noProof/>
                <w:webHidden/>
              </w:rPr>
              <w:fldChar w:fldCharType="begin"/>
            </w:r>
            <w:r w:rsidR="006F2635">
              <w:rPr>
                <w:noProof/>
                <w:webHidden/>
              </w:rPr>
              <w:instrText xml:space="preserve"> PAGEREF _Toc14174865 \h </w:instrText>
            </w:r>
            <w:r w:rsidR="006F2635">
              <w:rPr>
                <w:noProof/>
                <w:webHidden/>
              </w:rPr>
            </w:r>
            <w:r w:rsidR="006F2635">
              <w:rPr>
                <w:noProof/>
                <w:webHidden/>
              </w:rPr>
              <w:fldChar w:fldCharType="separate"/>
            </w:r>
            <w:r w:rsidR="006F2635">
              <w:rPr>
                <w:noProof/>
                <w:webHidden/>
              </w:rPr>
              <w:t>3</w:t>
            </w:r>
            <w:r w:rsidR="006F2635">
              <w:rPr>
                <w:noProof/>
                <w:webHidden/>
              </w:rPr>
              <w:fldChar w:fldCharType="end"/>
            </w:r>
          </w:hyperlink>
        </w:p>
        <w:p w14:paraId="7C194F9C" w14:textId="1C5ADA07" w:rsidR="006F2635" w:rsidRDefault="00FB5EE3">
          <w:pPr>
            <w:pStyle w:val="TOC2"/>
            <w:tabs>
              <w:tab w:val="right" w:pos="9350"/>
            </w:tabs>
            <w:rPr>
              <w:rFonts w:asciiTheme="minorHAnsi" w:eastAsiaTheme="minorEastAsia" w:hAnsiTheme="minorHAnsi" w:cstheme="minorBidi"/>
              <w:noProof/>
              <w:sz w:val="24"/>
              <w:szCs w:val="24"/>
            </w:rPr>
          </w:pPr>
          <w:hyperlink w:anchor="_Toc14174866" w:history="1">
            <w:r w:rsidR="006F2635" w:rsidRPr="00577BEE">
              <w:rPr>
                <w:rStyle w:val="Hyperlink"/>
                <w:noProof/>
              </w:rPr>
              <w:t>Health</w:t>
            </w:r>
            <w:r w:rsidR="006F2635">
              <w:rPr>
                <w:noProof/>
                <w:webHidden/>
              </w:rPr>
              <w:tab/>
            </w:r>
            <w:r w:rsidR="006F2635">
              <w:rPr>
                <w:noProof/>
                <w:webHidden/>
              </w:rPr>
              <w:fldChar w:fldCharType="begin"/>
            </w:r>
            <w:r w:rsidR="006F2635">
              <w:rPr>
                <w:noProof/>
                <w:webHidden/>
              </w:rPr>
              <w:instrText xml:space="preserve"> PAGEREF _Toc14174866 \h </w:instrText>
            </w:r>
            <w:r w:rsidR="006F2635">
              <w:rPr>
                <w:noProof/>
                <w:webHidden/>
              </w:rPr>
            </w:r>
            <w:r w:rsidR="006F2635">
              <w:rPr>
                <w:noProof/>
                <w:webHidden/>
              </w:rPr>
              <w:fldChar w:fldCharType="separate"/>
            </w:r>
            <w:r w:rsidR="006F2635">
              <w:rPr>
                <w:noProof/>
                <w:webHidden/>
              </w:rPr>
              <w:t>3</w:t>
            </w:r>
            <w:r w:rsidR="006F2635">
              <w:rPr>
                <w:noProof/>
                <w:webHidden/>
              </w:rPr>
              <w:fldChar w:fldCharType="end"/>
            </w:r>
          </w:hyperlink>
        </w:p>
        <w:p w14:paraId="721012F9" w14:textId="7B97FCCD" w:rsidR="006F2635" w:rsidRDefault="00FB5EE3">
          <w:pPr>
            <w:pStyle w:val="TOC2"/>
            <w:tabs>
              <w:tab w:val="right" w:pos="9350"/>
            </w:tabs>
            <w:rPr>
              <w:rFonts w:asciiTheme="minorHAnsi" w:eastAsiaTheme="minorEastAsia" w:hAnsiTheme="minorHAnsi" w:cstheme="minorBidi"/>
              <w:noProof/>
              <w:sz w:val="24"/>
              <w:szCs w:val="24"/>
            </w:rPr>
          </w:pPr>
          <w:hyperlink w:anchor="_Toc14174867" w:history="1">
            <w:r w:rsidR="006F2635" w:rsidRPr="00577BEE">
              <w:rPr>
                <w:rStyle w:val="Hyperlink"/>
                <w:noProof/>
              </w:rPr>
              <w:t>Transportation</w:t>
            </w:r>
            <w:r w:rsidR="006F2635">
              <w:rPr>
                <w:noProof/>
                <w:webHidden/>
              </w:rPr>
              <w:tab/>
            </w:r>
            <w:r w:rsidR="006F2635">
              <w:rPr>
                <w:noProof/>
                <w:webHidden/>
              </w:rPr>
              <w:fldChar w:fldCharType="begin"/>
            </w:r>
            <w:r w:rsidR="006F2635">
              <w:rPr>
                <w:noProof/>
                <w:webHidden/>
              </w:rPr>
              <w:instrText xml:space="preserve"> PAGEREF _Toc14174867 \h </w:instrText>
            </w:r>
            <w:r w:rsidR="006F2635">
              <w:rPr>
                <w:noProof/>
                <w:webHidden/>
              </w:rPr>
            </w:r>
            <w:r w:rsidR="006F2635">
              <w:rPr>
                <w:noProof/>
                <w:webHidden/>
              </w:rPr>
              <w:fldChar w:fldCharType="separate"/>
            </w:r>
            <w:r w:rsidR="006F2635">
              <w:rPr>
                <w:noProof/>
                <w:webHidden/>
              </w:rPr>
              <w:t>5</w:t>
            </w:r>
            <w:r w:rsidR="006F2635">
              <w:rPr>
                <w:noProof/>
                <w:webHidden/>
              </w:rPr>
              <w:fldChar w:fldCharType="end"/>
            </w:r>
          </w:hyperlink>
        </w:p>
        <w:p w14:paraId="6DB4CBAC" w14:textId="048629C0" w:rsidR="006F2635" w:rsidRDefault="00FB5EE3">
          <w:pPr>
            <w:pStyle w:val="TOC1"/>
            <w:tabs>
              <w:tab w:val="right" w:pos="9350"/>
            </w:tabs>
            <w:rPr>
              <w:rFonts w:asciiTheme="minorHAnsi" w:eastAsiaTheme="minorEastAsia" w:hAnsiTheme="minorHAnsi" w:cstheme="minorBidi"/>
              <w:noProof/>
              <w:sz w:val="24"/>
              <w:szCs w:val="24"/>
            </w:rPr>
          </w:pPr>
          <w:hyperlink w:anchor="_Toc14174868" w:history="1">
            <w:r w:rsidR="006F2635" w:rsidRPr="00577BEE">
              <w:rPr>
                <w:rStyle w:val="Hyperlink"/>
                <w:noProof/>
              </w:rPr>
              <w:t>Example Service Partnership</w:t>
            </w:r>
            <w:r w:rsidR="006F2635">
              <w:rPr>
                <w:noProof/>
                <w:webHidden/>
              </w:rPr>
              <w:tab/>
            </w:r>
            <w:r w:rsidR="006F2635">
              <w:rPr>
                <w:noProof/>
                <w:webHidden/>
              </w:rPr>
              <w:fldChar w:fldCharType="begin"/>
            </w:r>
            <w:r w:rsidR="006F2635">
              <w:rPr>
                <w:noProof/>
                <w:webHidden/>
              </w:rPr>
              <w:instrText xml:space="preserve"> PAGEREF _Toc14174868 \h </w:instrText>
            </w:r>
            <w:r w:rsidR="006F2635">
              <w:rPr>
                <w:noProof/>
                <w:webHidden/>
              </w:rPr>
            </w:r>
            <w:r w:rsidR="006F2635">
              <w:rPr>
                <w:noProof/>
                <w:webHidden/>
              </w:rPr>
              <w:fldChar w:fldCharType="separate"/>
            </w:r>
            <w:r w:rsidR="006F2635">
              <w:rPr>
                <w:noProof/>
                <w:webHidden/>
              </w:rPr>
              <w:t>5</w:t>
            </w:r>
            <w:r w:rsidR="006F2635">
              <w:rPr>
                <w:noProof/>
                <w:webHidden/>
              </w:rPr>
              <w:fldChar w:fldCharType="end"/>
            </w:r>
          </w:hyperlink>
        </w:p>
        <w:p w14:paraId="4BF67102" w14:textId="716BA63D" w:rsidR="006F2635" w:rsidRDefault="00FB5EE3">
          <w:pPr>
            <w:pStyle w:val="TOC2"/>
            <w:tabs>
              <w:tab w:val="right" w:pos="9350"/>
            </w:tabs>
            <w:rPr>
              <w:rFonts w:asciiTheme="minorHAnsi" w:eastAsiaTheme="minorEastAsia" w:hAnsiTheme="minorHAnsi" w:cstheme="minorBidi"/>
              <w:noProof/>
              <w:sz w:val="24"/>
              <w:szCs w:val="24"/>
            </w:rPr>
          </w:pPr>
          <w:hyperlink w:anchor="_Toc14174869" w:history="1">
            <w:r w:rsidR="006F2635" w:rsidRPr="00577BEE">
              <w:rPr>
                <w:rStyle w:val="Hyperlink"/>
                <w:noProof/>
              </w:rPr>
              <w:t>Silver Key</w:t>
            </w:r>
            <w:r w:rsidR="006F2635">
              <w:rPr>
                <w:noProof/>
                <w:webHidden/>
              </w:rPr>
              <w:tab/>
            </w:r>
            <w:r w:rsidR="006F2635">
              <w:rPr>
                <w:noProof/>
                <w:webHidden/>
              </w:rPr>
              <w:fldChar w:fldCharType="begin"/>
            </w:r>
            <w:r w:rsidR="006F2635">
              <w:rPr>
                <w:noProof/>
                <w:webHidden/>
              </w:rPr>
              <w:instrText xml:space="preserve"> PAGEREF _Toc14174869 \h </w:instrText>
            </w:r>
            <w:r w:rsidR="006F2635">
              <w:rPr>
                <w:noProof/>
                <w:webHidden/>
              </w:rPr>
            </w:r>
            <w:r w:rsidR="006F2635">
              <w:rPr>
                <w:noProof/>
                <w:webHidden/>
              </w:rPr>
              <w:fldChar w:fldCharType="separate"/>
            </w:r>
            <w:r w:rsidR="006F2635">
              <w:rPr>
                <w:noProof/>
                <w:webHidden/>
              </w:rPr>
              <w:t>5</w:t>
            </w:r>
            <w:r w:rsidR="006F2635">
              <w:rPr>
                <w:noProof/>
                <w:webHidden/>
              </w:rPr>
              <w:fldChar w:fldCharType="end"/>
            </w:r>
          </w:hyperlink>
        </w:p>
        <w:p w14:paraId="485A2661" w14:textId="3367D831" w:rsidR="006F2635" w:rsidRDefault="00FB5EE3">
          <w:pPr>
            <w:pStyle w:val="TOC1"/>
            <w:tabs>
              <w:tab w:val="right" w:pos="9350"/>
            </w:tabs>
            <w:rPr>
              <w:rFonts w:asciiTheme="minorHAnsi" w:eastAsiaTheme="minorEastAsia" w:hAnsiTheme="minorHAnsi" w:cstheme="minorBidi"/>
              <w:noProof/>
              <w:sz w:val="24"/>
              <w:szCs w:val="24"/>
            </w:rPr>
          </w:pPr>
          <w:hyperlink w:anchor="_Toc14174870" w:history="1">
            <w:r w:rsidR="006F2635" w:rsidRPr="00577BEE">
              <w:rPr>
                <w:rStyle w:val="Hyperlink"/>
                <w:noProof/>
              </w:rPr>
              <w:t>Potential Partnerships</w:t>
            </w:r>
            <w:r w:rsidR="006F2635">
              <w:rPr>
                <w:noProof/>
                <w:webHidden/>
              </w:rPr>
              <w:tab/>
            </w:r>
            <w:r w:rsidR="006F2635">
              <w:rPr>
                <w:noProof/>
                <w:webHidden/>
              </w:rPr>
              <w:fldChar w:fldCharType="begin"/>
            </w:r>
            <w:r w:rsidR="006F2635">
              <w:rPr>
                <w:noProof/>
                <w:webHidden/>
              </w:rPr>
              <w:instrText xml:space="preserve"> PAGEREF _Toc14174870 \h </w:instrText>
            </w:r>
            <w:r w:rsidR="006F2635">
              <w:rPr>
                <w:noProof/>
                <w:webHidden/>
              </w:rPr>
            </w:r>
            <w:r w:rsidR="006F2635">
              <w:rPr>
                <w:noProof/>
                <w:webHidden/>
              </w:rPr>
              <w:fldChar w:fldCharType="separate"/>
            </w:r>
            <w:r w:rsidR="006F2635">
              <w:rPr>
                <w:noProof/>
                <w:webHidden/>
              </w:rPr>
              <w:t>7</w:t>
            </w:r>
            <w:r w:rsidR="006F2635">
              <w:rPr>
                <w:noProof/>
                <w:webHidden/>
              </w:rPr>
              <w:fldChar w:fldCharType="end"/>
            </w:r>
          </w:hyperlink>
        </w:p>
        <w:p w14:paraId="457F2A1C" w14:textId="154D195F" w:rsidR="006F2635" w:rsidRDefault="00FB5EE3">
          <w:pPr>
            <w:pStyle w:val="TOC1"/>
            <w:tabs>
              <w:tab w:val="right" w:pos="9350"/>
            </w:tabs>
            <w:rPr>
              <w:rFonts w:asciiTheme="minorHAnsi" w:eastAsiaTheme="minorEastAsia" w:hAnsiTheme="minorHAnsi" w:cstheme="minorBidi"/>
              <w:noProof/>
              <w:sz w:val="24"/>
              <w:szCs w:val="24"/>
            </w:rPr>
          </w:pPr>
          <w:hyperlink w:anchor="_Toc14174871" w:history="1">
            <w:r w:rsidR="006F2635" w:rsidRPr="00577BEE">
              <w:rPr>
                <w:rStyle w:val="Hyperlink"/>
                <w:noProof/>
              </w:rPr>
              <w:t>Concept Solutions</w:t>
            </w:r>
            <w:r w:rsidR="006F2635">
              <w:rPr>
                <w:noProof/>
                <w:webHidden/>
              </w:rPr>
              <w:tab/>
            </w:r>
            <w:r w:rsidR="006F2635">
              <w:rPr>
                <w:noProof/>
                <w:webHidden/>
              </w:rPr>
              <w:fldChar w:fldCharType="begin"/>
            </w:r>
            <w:r w:rsidR="006F2635">
              <w:rPr>
                <w:noProof/>
                <w:webHidden/>
              </w:rPr>
              <w:instrText xml:space="preserve"> PAGEREF _Toc14174871 \h </w:instrText>
            </w:r>
            <w:r w:rsidR="006F2635">
              <w:rPr>
                <w:noProof/>
                <w:webHidden/>
              </w:rPr>
            </w:r>
            <w:r w:rsidR="006F2635">
              <w:rPr>
                <w:noProof/>
                <w:webHidden/>
              </w:rPr>
              <w:fldChar w:fldCharType="separate"/>
            </w:r>
            <w:r w:rsidR="006F2635">
              <w:rPr>
                <w:noProof/>
                <w:webHidden/>
              </w:rPr>
              <w:t>9</w:t>
            </w:r>
            <w:r w:rsidR="006F2635">
              <w:rPr>
                <w:noProof/>
                <w:webHidden/>
              </w:rPr>
              <w:fldChar w:fldCharType="end"/>
            </w:r>
          </w:hyperlink>
        </w:p>
        <w:p w14:paraId="3A7F49F7" w14:textId="72DC0519" w:rsidR="006F2635" w:rsidRDefault="00FB5EE3">
          <w:pPr>
            <w:pStyle w:val="TOC2"/>
            <w:tabs>
              <w:tab w:val="right" w:pos="9350"/>
            </w:tabs>
            <w:rPr>
              <w:rFonts w:asciiTheme="minorHAnsi" w:eastAsiaTheme="minorEastAsia" w:hAnsiTheme="minorHAnsi" w:cstheme="minorBidi"/>
              <w:noProof/>
              <w:sz w:val="24"/>
              <w:szCs w:val="24"/>
            </w:rPr>
          </w:pPr>
          <w:hyperlink w:anchor="_Toc14174872" w:history="1">
            <w:r w:rsidR="006F2635" w:rsidRPr="00577BEE">
              <w:rPr>
                <w:rStyle w:val="Hyperlink"/>
                <w:noProof/>
              </w:rPr>
              <w:t>Campus Environment</w:t>
            </w:r>
            <w:r w:rsidR="006F2635">
              <w:rPr>
                <w:noProof/>
                <w:webHidden/>
              </w:rPr>
              <w:tab/>
            </w:r>
            <w:r w:rsidR="006F2635">
              <w:rPr>
                <w:noProof/>
                <w:webHidden/>
              </w:rPr>
              <w:fldChar w:fldCharType="begin"/>
            </w:r>
            <w:r w:rsidR="006F2635">
              <w:rPr>
                <w:noProof/>
                <w:webHidden/>
              </w:rPr>
              <w:instrText xml:space="preserve"> PAGEREF _Toc14174872 \h </w:instrText>
            </w:r>
            <w:r w:rsidR="006F2635">
              <w:rPr>
                <w:noProof/>
                <w:webHidden/>
              </w:rPr>
            </w:r>
            <w:r w:rsidR="006F2635">
              <w:rPr>
                <w:noProof/>
                <w:webHidden/>
              </w:rPr>
              <w:fldChar w:fldCharType="separate"/>
            </w:r>
            <w:r w:rsidR="006F2635">
              <w:rPr>
                <w:noProof/>
                <w:webHidden/>
              </w:rPr>
              <w:t>9</w:t>
            </w:r>
            <w:r w:rsidR="006F2635">
              <w:rPr>
                <w:noProof/>
                <w:webHidden/>
              </w:rPr>
              <w:fldChar w:fldCharType="end"/>
            </w:r>
          </w:hyperlink>
        </w:p>
        <w:p w14:paraId="404561BF" w14:textId="503A8C23" w:rsidR="006F2635" w:rsidRDefault="00FB5EE3">
          <w:pPr>
            <w:pStyle w:val="TOC2"/>
            <w:tabs>
              <w:tab w:val="right" w:pos="9350"/>
            </w:tabs>
            <w:rPr>
              <w:rFonts w:asciiTheme="minorHAnsi" w:eastAsiaTheme="minorEastAsia" w:hAnsiTheme="minorHAnsi" w:cstheme="minorBidi"/>
              <w:noProof/>
              <w:sz w:val="24"/>
              <w:szCs w:val="24"/>
            </w:rPr>
          </w:pPr>
          <w:hyperlink w:anchor="_Toc14174873" w:history="1">
            <w:r w:rsidR="006F2635" w:rsidRPr="00577BEE">
              <w:rPr>
                <w:rStyle w:val="Hyperlink"/>
                <w:noProof/>
              </w:rPr>
              <w:t>Case Manager/Front Desk</w:t>
            </w:r>
            <w:r w:rsidR="006F2635">
              <w:rPr>
                <w:noProof/>
                <w:webHidden/>
              </w:rPr>
              <w:tab/>
            </w:r>
            <w:r w:rsidR="006F2635">
              <w:rPr>
                <w:noProof/>
                <w:webHidden/>
              </w:rPr>
              <w:fldChar w:fldCharType="begin"/>
            </w:r>
            <w:r w:rsidR="006F2635">
              <w:rPr>
                <w:noProof/>
                <w:webHidden/>
              </w:rPr>
              <w:instrText xml:space="preserve"> PAGEREF _Toc14174873 \h </w:instrText>
            </w:r>
            <w:r w:rsidR="006F2635">
              <w:rPr>
                <w:noProof/>
                <w:webHidden/>
              </w:rPr>
            </w:r>
            <w:r w:rsidR="006F2635">
              <w:rPr>
                <w:noProof/>
                <w:webHidden/>
              </w:rPr>
              <w:fldChar w:fldCharType="separate"/>
            </w:r>
            <w:r w:rsidR="006F2635">
              <w:rPr>
                <w:noProof/>
                <w:webHidden/>
              </w:rPr>
              <w:t>9</w:t>
            </w:r>
            <w:r w:rsidR="006F2635">
              <w:rPr>
                <w:noProof/>
                <w:webHidden/>
              </w:rPr>
              <w:fldChar w:fldCharType="end"/>
            </w:r>
          </w:hyperlink>
        </w:p>
        <w:p w14:paraId="40C3AE22" w14:textId="44EB8604" w:rsidR="006F2635" w:rsidRDefault="00FB5EE3">
          <w:pPr>
            <w:pStyle w:val="TOC2"/>
            <w:tabs>
              <w:tab w:val="right" w:pos="9350"/>
            </w:tabs>
            <w:rPr>
              <w:rFonts w:asciiTheme="minorHAnsi" w:eastAsiaTheme="minorEastAsia" w:hAnsiTheme="minorHAnsi" w:cstheme="minorBidi"/>
              <w:noProof/>
              <w:sz w:val="24"/>
              <w:szCs w:val="24"/>
            </w:rPr>
          </w:pPr>
          <w:hyperlink w:anchor="_Toc14174874" w:history="1">
            <w:r w:rsidR="006F2635" w:rsidRPr="00577BEE">
              <w:rPr>
                <w:rStyle w:val="Hyperlink"/>
                <w:noProof/>
              </w:rPr>
              <w:t>Seniors Helping Seniors</w:t>
            </w:r>
            <w:r w:rsidR="006F2635">
              <w:rPr>
                <w:noProof/>
                <w:webHidden/>
              </w:rPr>
              <w:tab/>
            </w:r>
            <w:r w:rsidR="006F2635">
              <w:rPr>
                <w:noProof/>
                <w:webHidden/>
              </w:rPr>
              <w:fldChar w:fldCharType="begin"/>
            </w:r>
            <w:r w:rsidR="006F2635">
              <w:rPr>
                <w:noProof/>
                <w:webHidden/>
              </w:rPr>
              <w:instrText xml:space="preserve"> PAGEREF _Toc14174874 \h </w:instrText>
            </w:r>
            <w:r w:rsidR="006F2635">
              <w:rPr>
                <w:noProof/>
                <w:webHidden/>
              </w:rPr>
            </w:r>
            <w:r w:rsidR="006F2635">
              <w:rPr>
                <w:noProof/>
                <w:webHidden/>
              </w:rPr>
              <w:fldChar w:fldCharType="separate"/>
            </w:r>
            <w:r w:rsidR="006F2635">
              <w:rPr>
                <w:noProof/>
                <w:webHidden/>
              </w:rPr>
              <w:t>10</w:t>
            </w:r>
            <w:r w:rsidR="006F2635">
              <w:rPr>
                <w:noProof/>
                <w:webHidden/>
              </w:rPr>
              <w:fldChar w:fldCharType="end"/>
            </w:r>
          </w:hyperlink>
        </w:p>
        <w:p w14:paraId="2DFC2EB6" w14:textId="519AEA13" w:rsidR="006F2635" w:rsidRDefault="00FB5EE3">
          <w:pPr>
            <w:pStyle w:val="TOC2"/>
            <w:tabs>
              <w:tab w:val="right" w:pos="9350"/>
            </w:tabs>
            <w:rPr>
              <w:rFonts w:asciiTheme="minorHAnsi" w:eastAsiaTheme="minorEastAsia" w:hAnsiTheme="minorHAnsi" w:cstheme="minorBidi"/>
              <w:noProof/>
              <w:sz w:val="24"/>
              <w:szCs w:val="24"/>
            </w:rPr>
          </w:pPr>
          <w:hyperlink w:anchor="_Toc14174875" w:history="1">
            <w:r w:rsidR="006F2635" w:rsidRPr="00577BEE">
              <w:rPr>
                <w:rStyle w:val="Hyperlink"/>
                <w:noProof/>
              </w:rPr>
              <w:t>The “U”</w:t>
            </w:r>
            <w:r w:rsidR="006F2635">
              <w:rPr>
                <w:noProof/>
                <w:webHidden/>
              </w:rPr>
              <w:tab/>
            </w:r>
            <w:r w:rsidR="006F2635">
              <w:rPr>
                <w:noProof/>
                <w:webHidden/>
              </w:rPr>
              <w:fldChar w:fldCharType="begin"/>
            </w:r>
            <w:r w:rsidR="006F2635">
              <w:rPr>
                <w:noProof/>
                <w:webHidden/>
              </w:rPr>
              <w:instrText xml:space="preserve"> PAGEREF _Toc14174875 \h </w:instrText>
            </w:r>
            <w:r w:rsidR="006F2635">
              <w:rPr>
                <w:noProof/>
                <w:webHidden/>
              </w:rPr>
            </w:r>
            <w:r w:rsidR="006F2635">
              <w:rPr>
                <w:noProof/>
                <w:webHidden/>
              </w:rPr>
              <w:fldChar w:fldCharType="separate"/>
            </w:r>
            <w:r w:rsidR="006F2635">
              <w:rPr>
                <w:noProof/>
                <w:webHidden/>
              </w:rPr>
              <w:t>10</w:t>
            </w:r>
            <w:r w:rsidR="006F2635">
              <w:rPr>
                <w:noProof/>
                <w:webHidden/>
              </w:rPr>
              <w:fldChar w:fldCharType="end"/>
            </w:r>
          </w:hyperlink>
        </w:p>
        <w:p w14:paraId="3E98C639" w14:textId="6AE3E2A1" w:rsidR="006F2635" w:rsidRDefault="00FB5EE3">
          <w:pPr>
            <w:pStyle w:val="TOC2"/>
            <w:tabs>
              <w:tab w:val="right" w:pos="9350"/>
            </w:tabs>
            <w:rPr>
              <w:rFonts w:asciiTheme="minorHAnsi" w:eastAsiaTheme="minorEastAsia" w:hAnsiTheme="minorHAnsi" w:cstheme="minorBidi"/>
              <w:noProof/>
              <w:sz w:val="24"/>
              <w:szCs w:val="24"/>
            </w:rPr>
          </w:pPr>
          <w:hyperlink w:anchor="_Toc14174876" w:history="1">
            <w:r w:rsidR="006F2635" w:rsidRPr="00577BEE">
              <w:rPr>
                <w:rStyle w:val="Hyperlink"/>
                <w:noProof/>
              </w:rPr>
              <w:t>Swipe Cards</w:t>
            </w:r>
            <w:r w:rsidR="006F2635">
              <w:rPr>
                <w:noProof/>
                <w:webHidden/>
              </w:rPr>
              <w:tab/>
            </w:r>
            <w:r w:rsidR="006F2635">
              <w:rPr>
                <w:noProof/>
                <w:webHidden/>
              </w:rPr>
              <w:fldChar w:fldCharType="begin"/>
            </w:r>
            <w:r w:rsidR="006F2635">
              <w:rPr>
                <w:noProof/>
                <w:webHidden/>
              </w:rPr>
              <w:instrText xml:space="preserve"> PAGEREF _Toc14174876 \h </w:instrText>
            </w:r>
            <w:r w:rsidR="006F2635">
              <w:rPr>
                <w:noProof/>
                <w:webHidden/>
              </w:rPr>
            </w:r>
            <w:r w:rsidR="006F2635">
              <w:rPr>
                <w:noProof/>
                <w:webHidden/>
              </w:rPr>
              <w:fldChar w:fldCharType="separate"/>
            </w:r>
            <w:r w:rsidR="006F2635">
              <w:rPr>
                <w:noProof/>
                <w:webHidden/>
              </w:rPr>
              <w:t>12</w:t>
            </w:r>
            <w:r w:rsidR="006F2635">
              <w:rPr>
                <w:noProof/>
                <w:webHidden/>
              </w:rPr>
              <w:fldChar w:fldCharType="end"/>
            </w:r>
          </w:hyperlink>
        </w:p>
        <w:p w14:paraId="05F944D7" w14:textId="227089D6" w:rsidR="006F2635" w:rsidRDefault="00FB5EE3">
          <w:pPr>
            <w:pStyle w:val="TOC1"/>
            <w:tabs>
              <w:tab w:val="right" w:pos="9350"/>
            </w:tabs>
            <w:rPr>
              <w:rFonts w:asciiTheme="minorHAnsi" w:eastAsiaTheme="minorEastAsia" w:hAnsiTheme="minorHAnsi" w:cstheme="minorBidi"/>
              <w:noProof/>
              <w:sz w:val="24"/>
              <w:szCs w:val="24"/>
            </w:rPr>
          </w:pPr>
          <w:hyperlink w:anchor="_Toc14174877" w:history="1">
            <w:r w:rsidR="006F2635" w:rsidRPr="00577BEE">
              <w:rPr>
                <w:rStyle w:val="Hyperlink"/>
                <w:noProof/>
              </w:rPr>
              <w:t>Conclusion</w:t>
            </w:r>
            <w:r w:rsidR="006F2635">
              <w:rPr>
                <w:noProof/>
                <w:webHidden/>
              </w:rPr>
              <w:tab/>
            </w:r>
            <w:r w:rsidR="006F2635">
              <w:rPr>
                <w:noProof/>
                <w:webHidden/>
              </w:rPr>
              <w:fldChar w:fldCharType="begin"/>
            </w:r>
            <w:r w:rsidR="006F2635">
              <w:rPr>
                <w:noProof/>
                <w:webHidden/>
              </w:rPr>
              <w:instrText xml:space="preserve"> PAGEREF _Toc14174877 \h </w:instrText>
            </w:r>
            <w:r w:rsidR="006F2635">
              <w:rPr>
                <w:noProof/>
                <w:webHidden/>
              </w:rPr>
            </w:r>
            <w:r w:rsidR="006F2635">
              <w:rPr>
                <w:noProof/>
                <w:webHidden/>
              </w:rPr>
              <w:fldChar w:fldCharType="separate"/>
            </w:r>
            <w:r w:rsidR="006F2635">
              <w:rPr>
                <w:noProof/>
                <w:webHidden/>
              </w:rPr>
              <w:t>13</w:t>
            </w:r>
            <w:r w:rsidR="006F2635">
              <w:rPr>
                <w:noProof/>
                <w:webHidden/>
              </w:rPr>
              <w:fldChar w:fldCharType="end"/>
            </w:r>
          </w:hyperlink>
        </w:p>
        <w:p w14:paraId="2B2A1FF0" w14:textId="00204DC0" w:rsidR="00466EE0" w:rsidRPr="000974DE" w:rsidRDefault="006A6428" w:rsidP="006F2635">
          <w:pPr>
            <w:spacing w:after="0" w:line="240" w:lineRule="auto"/>
            <w:rPr>
              <w:rFonts w:ascii="Arial" w:hAnsi="Arial" w:cs="Arial"/>
              <w:color w:val="000000" w:themeColor="text1"/>
            </w:rPr>
          </w:pPr>
          <w:r w:rsidRPr="000974DE">
            <w:rPr>
              <w:rFonts w:ascii="Arial" w:hAnsi="Arial" w:cs="Arial"/>
              <w:color w:val="000000" w:themeColor="text1"/>
            </w:rPr>
            <w:fldChar w:fldCharType="end"/>
          </w:r>
        </w:p>
      </w:sdtContent>
    </w:sdt>
    <w:p w14:paraId="0A17FC6D" w14:textId="77777777" w:rsidR="00466EE0" w:rsidRPr="000974DE" w:rsidRDefault="006A6428" w:rsidP="006F2635">
      <w:pPr>
        <w:spacing w:after="0" w:line="240" w:lineRule="auto"/>
        <w:rPr>
          <w:rFonts w:ascii="Arial" w:eastAsia="Arial" w:hAnsi="Arial" w:cs="Arial"/>
          <w:b/>
          <w:smallCaps/>
          <w:color w:val="000000" w:themeColor="text1"/>
          <w:sz w:val="40"/>
          <w:szCs w:val="40"/>
        </w:rPr>
      </w:pPr>
      <w:r w:rsidRPr="000974DE">
        <w:rPr>
          <w:rFonts w:ascii="Arial" w:hAnsi="Arial" w:cs="Arial"/>
          <w:color w:val="000000" w:themeColor="text1"/>
        </w:rPr>
        <w:br w:type="page"/>
      </w:r>
    </w:p>
    <w:p w14:paraId="5E484C58" w14:textId="78C1E34C" w:rsidR="00466EE0" w:rsidRPr="000974DE" w:rsidRDefault="006A6428" w:rsidP="00E42083">
      <w:pPr>
        <w:pStyle w:val="Heading1"/>
        <w:spacing w:after="0" w:line="240" w:lineRule="auto"/>
        <w:jc w:val="left"/>
      </w:pPr>
      <w:bookmarkStart w:id="1" w:name="_Toc14174863"/>
      <w:r w:rsidRPr="000974DE">
        <w:lastRenderedPageBreak/>
        <w:t xml:space="preserve">Project </w:t>
      </w:r>
      <w:r w:rsidR="0003089B">
        <w:t>Overview</w:t>
      </w:r>
      <w:bookmarkEnd w:id="1"/>
    </w:p>
    <w:p w14:paraId="3EBF492E" w14:textId="6098313F" w:rsidR="00783E43"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This </w:t>
      </w:r>
      <w:r w:rsidR="0003089B">
        <w:rPr>
          <w:rFonts w:ascii="Arial" w:eastAsia="Arial" w:hAnsi="Arial" w:cs="Arial"/>
          <w:color w:val="000000" w:themeColor="text1"/>
        </w:rPr>
        <w:t>report</w:t>
      </w:r>
      <w:r w:rsidR="00783E43">
        <w:rPr>
          <w:rFonts w:ascii="Arial" w:eastAsia="Arial" w:hAnsi="Arial" w:cs="Arial"/>
          <w:color w:val="000000" w:themeColor="text1"/>
        </w:rPr>
        <w:t xml:space="preserve"> is the second phase of a study to meaningfully advance the development of an affordable housing complex for seniors for Innovations in Aging, a local nonprofit. </w:t>
      </w:r>
      <w:r w:rsidR="0003089B">
        <w:rPr>
          <w:rFonts w:ascii="Arial" w:eastAsia="Arial" w:hAnsi="Arial" w:cs="Arial"/>
          <w:color w:val="000000" w:themeColor="text1"/>
        </w:rPr>
        <w:t xml:space="preserve"> </w:t>
      </w:r>
    </w:p>
    <w:p w14:paraId="6E88A8D5" w14:textId="77777777" w:rsidR="00466EE0" w:rsidRPr="000974DE" w:rsidRDefault="00466EE0" w:rsidP="00E42083">
      <w:pPr>
        <w:pBdr>
          <w:top w:val="nil"/>
          <w:left w:val="nil"/>
          <w:bottom w:val="nil"/>
          <w:right w:val="nil"/>
          <w:between w:val="nil"/>
        </w:pBdr>
        <w:spacing w:after="0" w:line="240" w:lineRule="auto"/>
        <w:rPr>
          <w:rFonts w:ascii="Arial" w:hAnsi="Arial" w:cs="Arial"/>
          <w:color w:val="000000" w:themeColor="text1"/>
        </w:rPr>
      </w:pPr>
    </w:p>
    <w:p w14:paraId="2AA7DB1D" w14:textId="5D6A9B34" w:rsidR="00783E43" w:rsidRDefault="006A6428" w:rsidP="00FD1F24">
      <w:p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Phase 1</w:t>
      </w:r>
      <w:r w:rsidR="00783E43">
        <w:rPr>
          <w:rFonts w:ascii="Arial" w:eastAsia="Arial" w:hAnsi="Arial" w:cs="Arial"/>
          <w:color w:val="000000" w:themeColor="text1"/>
        </w:rPr>
        <w:t xml:space="preserve">, conducted during the Spring, 2019 academic semester, </w:t>
      </w:r>
      <w:r w:rsidRPr="000974DE">
        <w:rPr>
          <w:rFonts w:ascii="Arial" w:eastAsia="Arial" w:hAnsi="Arial" w:cs="Arial"/>
          <w:color w:val="000000" w:themeColor="text1"/>
        </w:rPr>
        <w:t>conceptuali</w:t>
      </w:r>
      <w:r w:rsidR="00783E43">
        <w:rPr>
          <w:rFonts w:ascii="Arial" w:eastAsia="Arial" w:hAnsi="Arial" w:cs="Arial"/>
          <w:color w:val="000000" w:themeColor="text1"/>
        </w:rPr>
        <w:t>zed</w:t>
      </w:r>
      <w:r w:rsidRPr="000974DE">
        <w:rPr>
          <w:rFonts w:ascii="Arial" w:eastAsia="Arial" w:hAnsi="Arial" w:cs="Arial"/>
          <w:color w:val="000000" w:themeColor="text1"/>
        </w:rPr>
        <w:t xml:space="preserve"> an operating model for an affordable housing unit for older adults in the Colorado Springs metro area</w:t>
      </w:r>
      <w:r w:rsidR="00783E43">
        <w:rPr>
          <w:rFonts w:ascii="Arial" w:eastAsia="Arial" w:hAnsi="Arial" w:cs="Arial"/>
          <w:color w:val="000000" w:themeColor="text1"/>
        </w:rPr>
        <w:t xml:space="preserve"> and identified a range of essential information, strategies, and examples to support development</w:t>
      </w:r>
      <w:r w:rsidRPr="000974DE">
        <w:rPr>
          <w:rFonts w:ascii="Arial" w:eastAsia="Arial" w:hAnsi="Arial" w:cs="Arial"/>
          <w:color w:val="000000" w:themeColor="text1"/>
        </w:rPr>
        <w:t xml:space="preserve">. </w:t>
      </w:r>
      <w:r w:rsidR="00783E43">
        <w:rPr>
          <w:rFonts w:ascii="Arial" w:eastAsia="Arial" w:hAnsi="Arial" w:cs="Arial"/>
          <w:color w:val="000000" w:themeColor="text1"/>
        </w:rPr>
        <w:t>The student team</w:t>
      </w:r>
      <w:r w:rsidR="00014B22" w:rsidRPr="000974DE">
        <w:rPr>
          <w:rFonts w:ascii="Arial" w:eastAsia="Arial" w:hAnsi="Arial" w:cs="Arial"/>
          <w:color w:val="000000" w:themeColor="text1"/>
        </w:rPr>
        <w:t xml:space="preserve"> assessed zoning laws, policy, tax credits, alternate income stream options, construction method and cost optimization, land opportunities, and intergenerational living concepts. They</w:t>
      </w:r>
      <w:r w:rsidR="00783E43">
        <w:rPr>
          <w:rFonts w:ascii="Arial" w:eastAsia="Arial" w:hAnsi="Arial" w:cs="Arial"/>
          <w:color w:val="000000" w:themeColor="text1"/>
        </w:rPr>
        <w:t xml:space="preserve"> validated existing tax credits as the most viable method to maximize the construction of housing and</w:t>
      </w:r>
      <w:r w:rsidR="00014B22" w:rsidRPr="000974DE">
        <w:rPr>
          <w:rFonts w:ascii="Arial" w:eastAsia="Arial" w:hAnsi="Arial" w:cs="Arial"/>
          <w:color w:val="000000" w:themeColor="text1"/>
        </w:rPr>
        <w:t xml:space="preserve"> recommended a work-live housing model where residents work in the development or in the ancillary businesses</w:t>
      </w:r>
      <w:r w:rsidR="00783E43">
        <w:rPr>
          <w:rFonts w:ascii="Arial" w:eastAsia="Arial" w:hAnsi="Arial" w:cs="Arial"/>
          <w:color w:val="000000" w:themeColor="text1"/>
        </w:rPr>
        <w:t xml:space="preserve"> to support quality of life-related service provision</w:t>
      </w:r>
      <w:r w:rsidR="00014B22" w:rsidRPr="000974DE">
        <w:rPr>
          <w:rFonts w:ascii="Arial" w:eastAsia="Arial" w:hAnsi="Arial" w:cs="Arial"/>
          <w:color w:val="000000" w:themeColor="text1"/>
        </w:rPr>
        <w:t xml:space="preserve">. </w:t>
      </w:r>
    </w:p>
    <w:p w14:paraId="4D5A3062" w14:textId="77777777" w:rsidR="00783E43" w:rsidRPr="000974DE" w:rsidRDefault="00783E43" w:rsidP="006F2635">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36DC1D3C" w14:textId="7E7951F7" w:rsidR="000974DE" w:rsidRPr="000974DE" w:rsidRDefault="00783E43">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 xml:space="preserve">This Phase, conducted via the Quad’s annual Summer Intensive focused </w:t>
      </w:r>
      <w:r w:rsidR="00E42083">
        <w:rPr>
          <w:rFonts w:ascii="Arial" w:eastAsia="Arial" w:hAnsi="Arial" w:cs="Arial"/>
          <w:color w:val="000000" w:themeColor="text1"/>
        </w:rPr>
        <w:t>on expanding</w:t>
      </w:r>
      <w:r>
        <w:rPr>
          <w:rFonts w:ascii="Arial" w:eastAsia="Arial" w:hAnsi="Arial" w:cs="Arial"/>
          <w:color w:val="000000" w:themeColor="text1"/>
        </w:rPr>
        <w:t xml:space="preserve"> understanding of quality of life within a senior living context. The</w:t>
      </w:r>
      <w:r w:rsidR="006A6428" w:rsidRPr="000974DE">
        <w:rPr>
          <w:rFonts w:ascii="Arial" w:eastAsia="Arial" w:hAnsi="Arial" w:cs="Arial"/>
          <w:color w:val="000000" w:themeColor="text1"/>
        </w:rPr>
        <w:t xml:space="preserve"> Quad team extracted information from the previous Quad report, the PPACG AAA 2018 Report, and the PPACG AAA 2020-2023 Area Plan to establish a comprehensive list of senior needs and services available in the area. These services were chosen to try to meet the foundational needs of </w:t>
      </w:r>
      <w:r w:rsidR="00FF3FEE" w:rsidRPr="000974DE">
        <w:rPr>
          <w:rFonts w:ascii="Arial" w:eastAsia="Arial" w:hAnsi="Arial" w:cs="Arial"/>
          <w:color w:val="000000" w:themeColor="text1"/>
        </w:rPr>
        <w:t xml:space="preserve">human beings defined by </w:t>
      </w:r>
      <w:r w:rsidR="006A6428" w:rsidRPr="000974DE">
        <w:rPr>
          <w:rFonts w:ascii="Arial" w:eastAsia="Arial" w:hAnsi="Arial" w:cs="Arial"/>
          <w:color w:val="000000" w:themeColor="text1"/>
        </w:rPr>
        <w:t>Maslow’s Hierarchy of Needs.</w:t>
      </w:r>
    </w:p>
    <w:p w14:paraId="45936611" w14:textId="0AAAC1C6" w:rsidR="00466EE0" w:rsidRPr="000974DE" w:rsidRDefault="00466EE0">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0738E970" w14:textId="2F797D27" w:rsidR="00466EE0" w:rsidRPr="000974DE" w:rsidRDefault="006A6428" w:rsidP="00E42083">
      <w:pPr>
        <w:pStyle w:val="Heading1"/>
        <w:spacing w:after="0" w:line="240" w:lineRule="auto"/>
        <w:jc w:val="left"/>
      </w:pPr>
      <w:bookmarkStart w:id="2" w:name="_Toc14174864"/>
      <w:bookmarkStart w:id="3" w:name="_GoBack"/>
      <w:bookmarkEnd w:id="3"/>
      <w:r w:rsidRPr="000974DE">
        <w:t>The Needs of Seniors</w:t>
      </w:r>
      <w:bookmarkEnd w:id="2"/>
    </w:p>
    <w:p w14:paraId="2D601374" w14:textId="519D81BF"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The seniors </w:t>
      </w:r>
      <w:r w:rsidR="00783E43">
        <w:rPr>
          <w:rFonts w:ascii="Arial" w:eastAsia="Arial" w:hAnsi="Arial" w:cs="Arial"/>
          <w:color w:val="000000" w:themeColor="text1"/>
        </w:rPr>
        <w:t xml:space="preserve">targeted by this study are in </w:t>
      </w:r>
      <w:r w:rsidRPr="000974DE">
        <w:rPr>
          <w:rFonts w:ascii="Arial" w:eastAsia="Arial" w:hAnsi="Arial" w:cs="Arial"/>
          <w:color w:val="000000" w:themeColor="text1"/>
        </w:rPr>
        <w:t>lower income brackets, meaning their</w:t>
      </w:r>
      <w:r w:rsidR="00783E43">
        <w:rPr>
          <w:rFonts w:ascii="Arial" w:eastAsia="Arial" w:hAnsi="Arial" w:cs="Arial"/>
          <w:color w:val="000000" w:themeColor="text1"/>
        </w:rPr>
        <w:t xml:space="preserve"> unmet</w:t>
      </w:r>
      <w:r w:rsidRPr="000974DE">
        <w:rPr>
          <w:rFonts w:ascii="Arial" w:eastAsia="Arial" w:hAnsi="Arial" w:cs="Arial"/>
          <w:color w:val="000000" w:themeColor="text1"/>
        </w:rPr>
        <w:t xml:space="preserve"> needs </w:t>
      </w:r>
      <w:r w:rsidR="00783E43">
        <w:rPr>
          <w:rFonts w:ascii="Arial" w:eastAsia="Arial" w:hAnsi="Arial" w:cs="Arial"/>
          <w:color w:val="000000" w:themeColor="text1"/>
        </w:rPr>
        <w:t>may be</w:t>
      </w:r>
      <w:r w:rsidR="00783E43" w:rsidRPr="000974DE">
        <w:rPr>
          <w:rFonts w:ascii="Arial" w:eastAsia="Arial" w:hAnsi="Arial" w:cs="Arial"/>
          <w:color w:val="000000" w:themeColor="text1"/>
        </w:rPr>
        <w:t xml:space="preserve"> </w:t>
      </w:r>
      <w:r w:rsidR="00783E43">
        <w:rPr>
          <w:rFonts w:ascii="Arial" w:eastAsia="Arial" w:hAnsi="Arial" w:cs="Arial"/>
          <w:color w:val="000000" w:themeColor="text1"/>
        </w:rPr>
        <w:t xml:space="preserve">more significant </w:t>
      </w:r>
      <w:r w:rsidRPr="000974DE">
        <w:rPr>
          <w:rFonts w:ascii="Arial" w:eastAsia="Arial" w:hAnsi="Arial" w:cs="Arial"/>
          <w:color w:val="000000" w:themeColor="text1"/>
        </w:rPr>
        <w:t>than higher income groups.</w:t>
      </w:r>
      <w:r w:rsidR="00783E43">
        <w:rPr>
          <w:rFonts w:ascii="Arial" w:eastAsia="Arial" w:hAnsi="Arial" w:cs="Arial"/>
          <w:color w:val="000000" w:themeColor="text1"/>
        </w:rPr>
        <w:t xml:space="preserve"> The Pikes Peak Area Council of Governments</w:t>
      </w:r>
      <w:r w:rsidR="00AC3943">
        <w:rPr>
          <w:rFonts w:ascii="Arial" w:eastAsia="Arial" w:hAnsi="Arial" w:cs="Arial"/>
          <w:color w:val="000000" w:themeColor="text1"/>
        </w:rPr>
        <w:t xml:space="preserve"> (PPACG)</w:t>
      </w:r>
      <w:r w:rsidR="00783E43">
        <w:rPr>
          <w:rFonts w:ascii="Arial" w:eastAsia="Arial" w:hAnsi="Arial" w:cs="Arial"/>
          <w:color w:val="000000" w:themeColor="text1"/>
        </w:rPr>
        <w:t xml:space="preserve"> produces significant research annually on senior needs locally; most information in this section has been extracted from two of their reports.</w:t>
      </w:r>
    </w:p>
    <w:p w14:paraId="3E57F058" w14:textId="77777777" w:rsidR="00190392" w:rsidRPr="000974DE" w:rsidRDefault="00190392" w:rsidP="006F2635">
      <w:pPr>
        <w:pBdr>
          <w:top w:val="nil"/>
          <w:left w:val="nil"/>
          <w:bottom w:val="nil"/>
          <w:right w:val="nil"/>
          <w:between w:val="nil"/>
        </w:pBdr>
        <w:spacing w:after="0" w:line="240" w:lineRule="auto"/>
        <w:rPr>
          <w:rFonts w:ascii="Arial" w:hAnsi="Arial" w:cs="Arial"/>
          <w:color w:val="000000" w:themeColor="text1"/>
        </w:rPr>
      </w:pPr>
    </w:p>
    <w:p w14:paraId="2C12A72B" w14:textId="0735016F" w:rsidR="00AC3943"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According to</w:t>
      </w:r>
      <w:r w:rsidR="00FF3FEE" w:rsidRPr="000974DE">
        <w:rPr>
          <w:rFonts w:ascii="Arial" w:hAnsi="Arial" w:cs="Arial"/>
        </w:rPr>
        <w:t xml:space="preserve"> </w:t>
      </w:r>
      <w:r w:rsidR="00FF3FEE" w:rsidRPr="000974DE">
        <w:rPr>
          <w:rFonts w:ascii="Arial" w:eastAsia="Arial" w:hAnsi="Arial" w:cs="Arial"/>
          <w:color w:val="000000" w:themeColor="text1"/>
        </w:rPr>
        <w:t>Colorado Housing and Finance Authority (CHFA</w:t>
      </w:r>
      <w:r w:rsidRPr="000974DE">
        <w:rPr>
          <w:rFonts w:ascii="Arial" w:eastAsia="Arial" w:hAnsi="Arial" w:cs="Arial"/>
          <w:color w:val="000000" w:themeColor="text1"/>
        </w:rPr>
        <w:t xml:space="preserve"> 2018 Affordable Housing Tax Credit report</w:t>
      </w:r>
      <w:r w:rsidR="00014B22" w:rsidRPr="000974DE">
        <w:rPr>
          <w:rFonts w:ascii="Arial" w:eastAsia="Arial" w:hAnsi="Arial" w:cs="Arial"/>
          <w:color w:val="000000" w:themeColor="text1"/>
        </w:rPr>
        <w:t>,</w:t>
      </w:r>
      <w:r w:rsidRPr="000974DE">
        <w:rPr>
          <w:rFonts w:ascii="Arial" w:eastAsia="Arial" w:hAnsi="Arial" w:cs="Arial"/>
          <w:color w:val="000000" w:themeColor="text1"/>
        </w:rPr>
        <w:t xml:space="preserve"> the average rent in Colorado increased by 8.7 percent annually from 2014 to </w:t>
      </w:r>
      <w:r w:rsidR="00280760" w:rsidRPr="000974DE">
        <w:rPr>
          <w:rFonts w:ascii="Arial" w:eastAsia="Arial" w:hAnsi="Arial" w:cs="Arial"/>
          <w:color w:val="000000" w:themeColor="text1"/>
        </w:rPr>
        <w:t>2018</w:t>
      </w:r>
      <w:r w:rsidR="00783E43">
        <w:rPr>
          <w:rFonts w:ascii="Arial" w:eastAsia="Arial" w:hAnsi="Arial" w:cs="Arial"/>
          <w:color w:val="000000" w:themeColor="text1"/>
        </w:rPr>
        <w:t xml:space="preserve"> to $1230 per month</w:t>
      </w:r>
      <w:r w:rsidR="00E42083">
        <w:rPr>
          <w:rFonts w:ascii="Arial" w:eastAsia="Arial" w:hAnsi="Arial" w:cs="Arial"/>
          <w:color w:val="000000" w:themeColor="text1"/>
        </w:rPr>
        <w:t xml:space="preserve"> for a two bedroom.</w:t>
      </w:r>
      <w:r w:rsidRPr="000974DE">
        <w:rPr>
          <w:rFonts w:ascii="Arial" w:eastAsia="Arial" w:hAnsi="Arial" w:cs="Arial"/>
          <w:color w:val="000000" w:themeColor="text1"/>
        </w:rPr>
        <w:t xml:space="preserve"> While, wage growth increased only 3 percent. The result is a lack of affordable units for the low-income population</w:t>
      </w:r>
      <w:r w:rsidR="00783E43">
        <w:rPr>
          <w:rFonts w:ascii="Arial" w:eastAsia="Arial" w:hAnsi="Arial" w:cs="Arial"/>
          <w:color w:val="000000" w:themeColor="text1"/>
        </w:rPr>
        <w:t xml:space="preserve"> regardless of age</w:t>
      </w:r>
      <w:r w:rsidRPr="000974DE">
        <w:rPr>
          <w:rFonts w:ascii="Arial" w:eastAsia="Arial" w:hAnsi="Arial" w:cs="Arial"/>
          <w:color w:val="000000" w:themeColor="text1"/>
        </w:rPr>
        <w:t xml:space="preserve">. Many people in the 30-80% average median income (AMI) (15th-40th income percentile) </w:t>
      </w:r>
      <w:r w:rsidR="00783E43">
        <w:rPr>
          <w:rFonts w:ascii="Arial" w:eastAsia="Arial" w:hAnsi="Arial" w:cs="Arial"/>
          <w:color w:val="000000" w:themeColor="text1"/>
        </w:rPr>
        <w:t xml:space="preserve">must </w:t>
      </w:r>
      <w:r w:rsidRPr="000974DE">
        <w:rPr>
          <w:rFonts w:ascii="Arial" w:eastAsia="Arial" w:hAnsi="Arial" w:cs="Arial"/>
          <w:color w:val="000000" w:themeColor="text1"/>
        </w:rPr>
        <w:t>use a large percentage of their paycheck on housing, which leaves them unable to afford other quality of life goods and services such as healthy food, quality healthcare, and exercise.</w:t>
      </w:r>
    </w:p>
    <w:p w14:paraId="45075C50" w14:textId="77777777" w:rsidR="00466EE0" w:rsidRPr="000974DE" w:rsidRDefault="00466EE0" w:rsidP="00E42083">
      <w:pPr>
        <w:pBdr>
          <w:top w:val="nil"/>
          <w:left w:val="nil"/>
          <w:bottom w:val="nil"/>
          <w:right w:val="nil"/>
          <w:between w:val="nil"/>
        </w:pBdr>
        <w:spacing w:after="0" w:line="240" w:lineRule="auto"/>
        <w:rPr>
          <w:rFonts w:ascii="Arial" w:hAnsi="Arial" w:cs="Arial"/>
          <w:color w:val="000000" w:themeColor="text1"/>
        </w:rPr>
      </w:pPr>
    </w:p>
    <w:p w14:paraId="1FFC192F" w14:textId="7BC126CC" w:rsidR="00190392" w:rsidRPr="000974DE" w:rsidRDefault="00AC3943"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For seniors specifically</w:t>
      </w:r>
      <w:r w:rsidR="006A6428" w:rsidRPr="000974DE">
        <w:rPr>
          <w:rFonts w:ascii="Arial" w:eastAsia="Arial" w:hAnsi="Arial" w:cs="Arial"/>
          <w:color w:val="000000" w:themeColor="text1"/>
        </w:rPr>
        <w:t xml:space="preserve"> food, transportation, housing, and healthcare </w:t>
      </w:r>
      <w:r>
        <w:rPr>
          <w:rFonts w:ascii="Arial" w:eastAsia="Arial" w:hAnsi="Arial" w:cs="Arial"/>
          <w:color w:val="000000" w:themeColor="text1"/>
        </w:rPr>
        <w:t>are</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the top </w:t>
      </w:r>
      <w:r w:rsidR="00280760" w:rsidRPr="000974DE">
        <w:rPr>
          <w:rFonts w:ascii="Arial" w:eastAsia="Arial" w:hAnsi="Arial" w:cs="Arial"/>
          <w:color w:val="000000" w:themeColor="text1"/>
        </w:rPr>
        <w:t xml:space="preserve">issues </w:t>
      </w:r>
      <w:r w:rsidR="006A6428" w:rsidRPr="000974DE">
        <w:rPr>
          <w:rFonts w:ascii="Arial" w:eastAsia="Arial" w:hAnsi="Arial" w:cs="Arial"/>
          <w:color w:val="000000" w:themeColor="text1"/>
        </w:rPr>
        <w:t xml:space="preserve">in the Colorado Springs area. The PPACG </w:t>
      </w:r>
      <w:r>
        <w:rPr>
          <w:rFonts w:ascii="Arial" w:eastAsia="Arial" w:hAnsi="Arial" w:cs="Arial"/>
          <w:color w:val="000000" w:themeColor="text1"/>
        </w:rPr>
        <w:t>Area Agency on Aging (AAA)</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2018 Report</w:t>
      </w:r>
      <w:r>
        <w:rPr>
          <w:rFonts w:ascii="Arial" w:eastAsia="Arial" w:hAnsi="Arial" w:cs="Arial"/>
          <w:color w:val="000000" w:themeColor="text1"/>
        </w:rPr>
        <w:t xml:space="preserve"> that details the lived-experience of area senior residents</w:t>
      </w:r>
      <w:r w:rsidR="006A6428" w:rsidRPr="000974DE">
        <w:rPr>
          <w:rFonts w:ascii="Arial" w:eastAsia="Arial" w:hAnsi="Arial" w:cs="Arial"/>
          <w:color w:val="000000" w:themeColor="text1"/>
        </w:rPr>
        <w:t xml:space="preserve"> identifies </w:t>
      </w:r>
      <w:r w:rsidR="00F47EE5" w:rsidRPr="000974DE">
        <w:rPr>
          <w:rFonts w:ascii="Arial" w:eastAsia="Arial" w:hAnsi="Arial" w:cs="Arial"/>
          <w:color w:val="000000" w:themeColor="text1"/>
        </w:rPr>
        <w:t>that quality f</w:t>
      </w:r>
      <w:r w:rsidR="006A6428" w:rsidRPr="000974DE">
        <w:rPr>
          <w:rFonts w:ascii="Arial" w:eastAsia="Arial" w:hAnsi="Arial" w:cs="Arial"/>
          <w:color w:val="000000" w:themeColor="text1"/>
        </w:rPr>
        <w:t xml:space="preserve">ood and transportation are </w:t>
      </w:r>
      <w:r w:rsidR="00F47EE5" w:rsidRPr="000974DE">
        <w:rPr>
          <w:rFonts w:ascii="Arial" w:eastAsia="Arial" w:hAnsi="Arial" w:cs="Arial"/>
          <w:color w:val="000000" w:themeColor="text1"/>
        </w:rPr>
        <w:t>r</w:t>
      </w:r>
      <w:r w:rsidR="006A6428" w:rsidRPr="000974DE">
        <w:rPr>
          <w:rFonts w:ascii="Arial" w:eastAsia="Arial" w:hAnsi="Arial" w:cs="Arial"/>
          <w:color w:val="000000" w:themeColor="text1"/>
        </w:rPr>
        <w:t>anke</w:t>
      </w:r>
      <w:r w:rsidR="00F47EE5" w:rsidRPr="000974DE">
        <w:rPr>
          <w:rFonts w:ascii="Arial" w:eastAsia="Arial" w:hAnsi="Arial" w:cs="Arial"/>
          <w:color w:val="000000" w:themeColor="text1"/>
        </w:rPr>
        <w:t xml:space="preserve">d </w:t>
      </w:r>
      <w:r>
        <w:rPr>
          <w:rFonts w:ascii="Arial" w:eastAsia="Arial" w:hAnsi="Arial" w:cs="Arial"/>
          <w:color w:val="000000" w:themeColor="text1"/>
        </w:rPr>
        <w:t>as the least accessible</w:t>
      </w:r>
      <w:r w:rsidRPr="000974DE">
        <w:rPr>
          <w:rFonts w:ascii="Arial" w:eastAsia="Arial" w:hAnsi="Arial" w:cs="Arial"/>
          <w:color w:val="000000" w:themeColor="text1"/>
        </w:rPr>
        <w:t xml:space="preserve"> </w:t>
      </w:r>
      <w:r>
        <w:rPr>
          <w:rFonts w:ascii="Arial" w:eastAsia="Arial" w:hAnsi="Arial" w:cs="Arial"/>
          <w:color w:val="000000" w:themeColor="text1"/>
        </w:rPr>
        <w:t>locally,</w:t>
      </w:r>
      <w:r w:rsidR="00F47EE5" w:rsidRPr="000974DE">
        <w:rPr>
          <w:rFonts w:ascii="Arial" w:eastAsia="Arial" w:hAnsi="Arial" w:cs="Arial"/>
          <w:color w:val="000000" w:themeColor="text1"/>
        </w:rPr>
        <w:t xml:space="preserve"> compared to </w:t>
      </w:r>
      <w:r w:rsidR="006A6428" w:rsidRPr="000974DE">
        <w:rPr>
          <w:rFonts w:ascii="Arial" w:eastAsia="Arial" w:hAnsi="Arial" w:cs="Arial"/>
          <w:color w:val="000000" w:themeColor="text1"/>
        </w:rPr>
        <w:t>other communities in the United States.</w:t>
      </w:r>
      <w:r w:rsidR="006A6428" w:rsidRPr="000974DE">
        <w:rPr>
          <w:rFonts w:ascii="Arial" w:eastAsia="Arial" w:hAnsi="Arial" w:cs="Arial"/>
          <w:color w:val="000000" w:themeColor="text1"/>
          <w:vertAlign w:val="superscript"/>
        </w:rPr>
        <w:footnoteReference w:id="4"/>
      </w:r>
      <w:r w:rsidR="006A6428" w:rsidRPr="000974DE">
        <w:rPr>
          <w:rFonts w:ascii="Arial" w:eastAsia="Arial" w:hAnsi="Arial" w:cs="Arial"/>
          <w:color w:val="000000" w:themeColor="text1"/>
        </w:rPr>
        <w:t xml:space="preserve"> The figure below </w:t>
      </w:r>
      <w:r>
        <w:rPr>
          <w:rFonts w:ascii="Arial" w:eastAsia="Arial" w:hAnsi="Arial" w:cs="Arial"/>
          <w:color w:val="000000" w:themeColor="text1"/>
        </w:rPr>
        <w:t>compares</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seniors’ ratings of the Colorado Springs community in 2010 and 2018.</w:t>
      </w:r>
    </w:p>
    <w:p w14:paraId="42F7AD9C" w14:textId="77777777" w:rsidR="00190392" w:rsidRPr="000974DE" w:rsidRDefault="00190392" w:rsidP="006F2635">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682C6E1B" w14:textId="77777777" w:rsidR="00190392" w:rsidRPr="000974DE" w:rsidRDefault="00190392">
      <w:pPr>
        <w:pBdr>
          <w:top w:val="nil"/>
          <w:left w:val="nil"/>
          <w:bottom w:val="nil"/>
          <w:right w:val="nil"/>
          <w:between w:val="nil"/>
        </w:pBdr>
        <w:spacing w:after="0" w:line="240" w:lineRule="auto"/>
        <w:rPr>
          <w:rFonts w:ascii="Arial" w:eastAsia="Arial" w:hAnsi="Arial" w:cs="Arial"/>
          <w:color w:val="000000" w:themeColor="text1"/>
        </w:rPr>
      </w:pPr>
    </w:p>
    <w:p w14:paraId="1FB7DA71" w14:textId="77777777" w:rsidR="00190392" w:rsidRPr="000974DE" w:rsidRDefault="00190392">
      <w:pPr>
        <w:pBdr>
          <w:top w:val="nil"/>
          <w:left w:val="nil"/>
          <w:bottom w:val="nil"/>
          <w:right w:val="nil"/>
          <w:between w:val="nil"/>
        </w:pBdr>
        <w:spacing w:after="0" w:line="240" w:lineRule="auto"/>
        <w:rPr>
          <w:rFonts w:ascii="Arial" w:eastAsia="Arial" w:hAnsi="Arial" w:cs="Arial"/>
          <w:color w:val="000000" w:themeColor="text1"/>
        </w:rPr>
      </w:pPr>
    </w:p>
    <w:p w14:paraId="166DFA27" w14:textId="6B43D3A0" w:rsidR="00EB0C88"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lastRenderedPageBreak/>
        <w:t>Figure 1: Senior Community Quality Ratings, 2010 and 201</w:t>
      </w:r>
      <w:r w:rsidR="00190392" w:rsidRPr="000974DE">
        <w:rPr>
          <w:rFonts w:ascii="Arial" w:eastAsia="Arial" w:hAnsi="Arial" w:cs="Arial"/>
          <w:color w:val="000000" w:themeColor="text1"/>
        </w:rPr>
        <w:t>8</w:t>
      </w:r>
    </w:p>
    <w:p w14:paraId="63DA3F12"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i/>
          <w:noProof/>
          <w:color w:val="000000" w:themeColor="text1"/>
        </w:rPr>
        <w:drawing>
          <wp:inline distT="0" distB="0" distL="0" distR="0" wp14:anchorId="20EB1A7C" wp14:editId="7663B87F">
            <wp:extent cx="5943600" cy="3314700"/>
            <wp:effectExtent l="0" t="0" r="0" b="0"/>
            <wp:docPr id="4" name="image1.png" descr="https://lh6.googleusercontent.com/PVZdru-YNTGJgTGhE0lGZRzc3-zMvb4btfVqwVNT3efN4YdMhxklh2exu5zw--wD1Ply3-m3r8A-DnLOTiRxwz6zzslfySHzotyK0e7ruzhJpcJu4dUEvsoCKeK8LsjfIQRZoq-i"/>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PVZdru-YNTGJgTGhE0lGZRzc3-zMvb4btfVqwVNT3efN4YdMhxklh2exu5zw--wD1Ply3-m3r8A-DnLOTiRxwz6zzslfySHzotyK0e7ruzhJpcJu4dUEvsoCKeK8LsjfIQRZoq-i"/>
                    <pic:cNvPicPr preferRelativeResize="0"/>
                  </pic:nvPicPr>
                  <pic:blipFill>
                    <a:blip r:embed="rId12"/>
                    <a:srcRect/>
                    <a:stretch>
                      <a:fillRect/>
                    </a:stretch>
                  </pic:blipFill>
                  <pic:spPr>
                    <a:xfrm>
                      <a:off x="0" y="0"/>
                      <a:ext cx="5943600" cy="3314700"/>
                    </a:xfrm>
                    <a:prstGeom prst="rect">
                      <a:avLst/>
                    </a:prstGeom>
                    <a:ln/>
                  </pic:spPr>
                </pic:pic>
              </a:graphicData>
            </a:graphic>
          </wp:inline>
        </w:drawing>
      </w:r>
    </w:p>
    <w:p w14:paraId="4A7DFED6" w14:textId="608CA763" w:rsidR="00466EE0" w:rsidRPr="000974DE" w:rsidRDefault="006A6428" w:rsidP="00E42083">
      <w:pPr>
        <w:pBdr>
          <w:top w:val="nil"/>
          <w:left w:val="nil"/>
          <w:bottom w:val="nil"/>
          <w:right w:val="nil"/>
          <w:between w:val="nil"/>
        </w:pBdr>
        <w:spacing w:after="0" w:line="240" w:lineRule="auto"/>
        <w:rPr>
          <w:rFonts w:ascii="Arial" w:eastAsia="Arial" w:hAnsi="Arial" w:cs="Arial"/>
          <w:b/>
          <w:smallCaps/>
          <w:color w:val="000000" w:themeColor="text1"/>
          <w:sz w:val="32"/>
          <w:szCs w:val="32"/>
        </w:rPr>
      </w:pPr>
      <w:r w:rsidRPr="000974DE">
        <w:rPr>
          <w:rFonts w:ascii="Arial" w:eastAsia="Arial" w:hAnsi="Arial" w:cs="Arial"/>
          <w:color w:val="000000" w:themeColor="text1"/>
          <w:sz w:val="20"/>
          <w:szCs w:val="20"/>
        </w:rPr>
        <w:t>Percent rating positively (e.g. excellent or good)</w:t>
      </w:r>
    </w:p>
    <w:p w14:paraId="45B2A7D1" w14:textId="77777777" w:rsidR="003833F5" w:rsidRPr="000974DE" w:rsidRDefault="003833F5" w:rsidP="00FD1F24">
      <w:pPr>
        <w:pStyle w:val="Heading2"/>
      </w:pPr>
    </w:p>
    <w:p w14:paraId="42E1FA8B" w14:textId="53F8829F" w:rsidR="000974DE" w:rsidRPr="000974DE" w:rsidRDefault="006C2F8C" w:rsidP="0016661F">
      <w:pPr>
        <w:pStyle w:val="Heading2"/>
      </w:pPr>
      <w:bookmarkStart w:id="4" w:name="_Toc14174865"/>
      <w:r w:rsidRPr="000974DE">
        <w:t>Food</w:t>
      </w:r>
      <w:bookmarkEnd w:id="4"/>
    </w:p>
    <w:p w14:paraId="44237E34" w14:textId="2E6991F6" w:rsidR="00466EE0" w:rsidRPr="000974DE" w:rsidRDefault="006A6428" w:rsidP="00E0014D">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12% of seniors reported not having access to </w:t>
      </w:r>
      <w:r w:rsidR="00AB7C9F" w:rsidRPr="000974DE">
        <w:rPr>
          <w:rFonts w:ascii="Arial" w:eastAsia="Arial" w:hAnsi="Arial" w:cs="Arial"/>
          <w:color w:val="000000" w:themeColor="text1"/>
        </w:rPr>
        <w:t>a</w:t>
      </w:r>
      <w:r w:rsidR="00AC3943">
        <w:rPr>
          <w:rFonts w:ascii="Arial" w:eastAsia="Arial" w:hAnsi="Arial" w:cs="Arial"/>
          <w:color w:val="000000" w:themeColor="text1"/>
        </w:rPr>
        <w:t xml:space="preserve"> reliable</w:t>
      </w:r>
      <w:r w:rsidR="00AB7C9F" w:rsidRPr="000974DE">
        <w:rPr>
          <w:rFonts w:ascii="Arial" w:eastAsia="Arial" w:hAnsi="Arial" w:cs="Arial"/>
          <w:color w:val="000000" w:themeColor="text1"/>
        </w:rPr>
        <w:t xml:space="preserve"> </w:t>
      </w:r>
      <w:r w:rsidRPr="000974DE">
        <w:rPr>
          <w:rFonts w:ascii="Arial" w:eastAsia="Arial" w:hAnsi="Arial" w:cs="Arial"/>
          <w:color w:val="000000" w:themeColor="text1"/>
        </w:rPr>
        <w:t>food</w:t>
      </w:r>
      <w:r w:rsidR="00AB7C9F" w:rsidRPr="000974DE">
        <w:rPr>
          <w:rFonts w:ascii="Arial" w:eastAsia="Arial" w:hAnsi="Arial" w:cs="Arial"/>
          <w:color w:val="000000" w:themeColor="text1"/>
        </w:rPr>
        <w:t xml:space="preserve"> source</w:t>
      </w:r>
      <w:r w:rsidR="00A72B97" w:rsidRPr="000974DE">
        <w:rPr>
          <w:rFonts w:ascii="Arial" w:eastAsia="Arial" w:hAnsi="Arial" w:cs="Arial"/>
          <w:color w:val="000000" w:themeColor="text1"/>
        </w:rPr>
        <w:t>.</w:t>
      </w:r>
      <w:r w:rsidRPr="000974DE">
        <w:rPr>
          <w:rFonts w:ascii="Arial" w:eastAsia="Arial" w:hAnsi="Arial" w:cs="Arial"/>
          <w:color w:val="000000" w:themeColor="text1"/>
        </w:rPr>
        <w:t xml:space="preserve"> </w:t>
      </w:r>
      <w:r w:rsidR="00AC3943">
        <w:rPr>
          <w:rFonts w:ascii="Arial" w:eastAsia="Arial" w:hAnsi="Arial" w:cs="Arial"/>
          <w:color w:val="000000" w:themeColor="text1"/>
        </w:rPr>
        <w:t>Nonprofit o</w:t>
      </w:r>
      <w:r w:rsidRPr="000974DE">
        <w:rPr>
          <w:rFonts w:ascii="Arial" w:eastAsia="Arial" w:hAnsi="Arial" w:cs="Arial"/>
          <w:color w:val="000000" w:themeColor="text1"/>
        </w:rPr>
        <w:t xml:space="preserve">rganizations are at work </w:t>
      </w:r>
      <w:r w:rsidR="00014B22" w:rsidRPr="000974DE">
        <w:rPr>
          <w:rFonts w:ascii="Arial" w:eastAsia="Arial" w:hAnsi="Arial" w:cs="Arial"/>
          <w:color w:val="000000" w:themeColor="text1"/>
        </w:rPr>
        <w:t>trying</w:t>
      </w:r>
      <w:r w:rsidRPr="000974DE">
        <w:rPr>
          <w:rFonts w:ascii="Arial" w:eastAsia="Arial" w:hAnsi="Arial" w:cs="Arial"/>
          <w:color w:val="000000" w:themeColor="text1"/>
        </w:rPr>
        <w:t xml:space="preserve"> to ensure no senior </w:t>
      </w:r>
      <w:r w:rsidR="00014B22" w:rsidRPr="000974DE">
        <w:rPr>
          <w:rFonts w:ascii="Arial" w:eastAsia="Arial" w:hAnsi="Arial" w:cs="Arial"/>
          <w:color w:val="000000" w:themeColor="text1"/>
        </w:rPr>
        <w:t xml:space="preserve">in the Colorado Springs area </w:t>
      </w:r>
      <w:r w:rsidRPr="000974DE">
        <w:rPr>
          <w:rFonts w:ascii="Arial" w:eastAsia="Arial" w:hAnsi="Arial" w:cs="Arial"/>
          <w:color w:val="000000" w:themeColor="text1"/>
        </w:rPr>
        <w:t>goes hungry</w:t>
      </w:r>
      <w:r w:rsidR="00AC3943">
        <w:rPr>
          <w:rFonts w:ascii="Arial" w:eastAsia="Arial" w:hAnsi="Arial" w:cs="Arial"/>
          <w:color w:val="000000" w:themeColor="text1"/>
        </w:rPr>
        <w:t>, but d</w:t>
      </w:r>
      <w:r w:rsidRPr="000974DE">
        <w:rPr>
          <w:rFonts w:ascii="Arial" w:eastAsia="Arial" w:hAnsi="Arial" w:cs="Arial"/>
          <w:color w:val="000000" w:themeColor="text1"/>
        </w:rPr>
        <w:t xml:space="preserve">espite their </w:t>
      </w:r>
      <w:r w:rsidR="00AC3943">
        <w:rPr>
          <w:rFonts w:ascii="Arial" w:eastAsia="Arial" w:hAnsi="Arial" w:cs="Arial"/>
          <w:color w:val="000000" w:themeColor="text1"/>
        </w:rPr>
        <w:t xml:space="preserve">commendable </w:t>
      </w:r>
      <w:r w:rsidRPr="000974DE">
        <w:rPr>
          <w:rFonts w:ascii="Arial" w:eastAsia="Arial" w:hAnsi="Arial" w:cs="Arial"/>
          <w:color w:val="000000" w:themeColor="text1"/>
        </w:rPr>
        <w:t>efforts</w:t>
      </w:r>
      <w:r w:rsidR="00280760" w:rsidRPr="000974DE">
        <w:rPr>
          <w:rFonts w:ascii="Arial" w:eastAsia="Arial" w:hAnsi="Arial" w:cs="Arial"/>
          <w:color w:val="000000" w:themeColor="text1"/>
        </w:rPr>
        <w:t>, t</w:t>
      </w:r>
      <w:r w:rsidRPr="000974DE">
        <w:rPr>
          <w:rFonts w:ascii="Arial" w:eastAsia="Arial" w:hAnsi="Arial" w:cs="Arial"/>
          <w:color w:val="000000" w:themeColor="text1"/>
        </w:rPr>
        <w:t>he problem still exists</w:t>
      </w:r>
      <w:r w:rsidR="00280760" w:rsidRPr="000974DE">
        <w:rPr>
          <w:rFonts w:ascii="Arial" w:eastAsia="Arial" w:hAnsi="Arial" w:cs="Arial"/>
          <w:color w:val="000000" w:themeColor="text1"/>
        </w:rPr>
        <w:t>.</w:t>
      </w:r>
      <w:r w:rsidR="00A72B97" w:rsidRPr="000974DE">
        <w:rPr>
          <w:rFonts w:ascii="Arial" w:eastAsia="Arial" w:hAnsi="Arial" w:cs="Arial"/>
          <w:color w:val="000000" w:themeColor="text1"/>
        </w:rPr>
        <w:t xml:space="preserve"> </w:t>
      </w:r>
    </w:p>
    <w:p w14:paraId="20AD6FC1" w14:textId="77777777" w:rsidR="00466EE0" w:rsidRPr="000974DE" w:rsidRDefault="00466EE0" w:rsidP="008C3156">
      <w:pPr>
        <w:pBdr>
          <w:top w:val="nil"/>
          <w:left w:val="nil"/>
          <w:bottom w:val="nil"/>
          <w:right w:val="nil"/>
          <w:between w:val="nil"/>
        </w:pBdr>
        <w:spacing w:after="0" w:line="240" w:lineRule="auto"/>
        <w:rPr>
          <w:rFonts w:ascii="Arial" w:eastAsia="Arial" w:hAnsi="Arial" w:cs="Arial"/>
          <w:color w:val="000000" w:themeColor="text1"/>
        </w:rPr>
      </w:pPr>
    </w:p>
    <w:p w14:paraId="6165C6ED" w14:textId="23114856" w:rsidR="00AC3943" w:rsidRDefault="006A6428" w:rsidP="00DB28F6">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The PPACG report </w:t>
      </w:r>
      <w:r w:rsidR="00AC3943">
        <w:rPr>
          <w:rFonts w:ascii="Arial" w:eastAsia="Arial" w:hAnsi="Arial" w:cs="Arial"/>
          <w:color w:val="000000" w:themeColor="text1"/>
        </w:rPr>
        <w:t>identified</w:t>
      </w:r>
      <w:r w:rsidR="00AC3943" w:rsidRPr="000974DE">
        <w:rPr>
          <w:rFonts w:ascii="Arial" w:eastAsia="Arial" w:hAnsi="Arial" w:cs="Arial"/>
          <w:color w:val="000000" w:themeColor="text1"/>
        </w:rPr>
        <w:t xml:space="preserve"> </w:t>
      </w:r>
      <w:r w:rsidRPr="000974DE">
        <w:rPr>
          <w:rFonts w:ascii="Arial" w:eastAsia="Arial" w:hAnsi="Arial" w:cs="Arial"/>
          <w:color w:val="000000" w:themeColor="text1"/>
        </w:rPr>
        <w:t>food as a</w:t>
      </w:r>
      <w:r w:rsidR="00AC3943">
        <w:rPr>
          <w:rFonts w:ascii="Arial" w:eastAsia="Arial" w:hAnsi="Arial" w:cs="Arial"/>
          <w:color w:val="000000" w:themeColor="text1"/>
        </w:rPr>
        <w:t xml:space="preserve"> key</w:t>
      </w:r>
      <w:r w:rsidRPr="000974DE">
        <w:rPr>
          <w:rFonts w:ascii="Arial" w:eastAsia="Arial" w:hAnsi="Arial" w:cs="Arial"/>
          <w:color w:val="000000" w:themeColor="text1"/>
        </w:rPr>
        <w:t xml:space="preserve"> </w:t>
      </w:r>
      <w:r w:rsidR="00AB7C9F" w:rsidRPr="000974DE">
        <w:rPr>
          <w:rFonts w:ascii="Arial" w:eastAsia="Arial" w:hAnsi="Arial" w:cs="Arial"/>
          <w:color w:val="000000" w:themeColor="text1"/>
        </w:rPr>
        <w:t xml:space="preserve">future </w:t>
      </w:r>
      <w:r w:rsidRPr="000974DE">
        <w:rPr>
          <w:rFonts w:ascii="Arial" w:eastAsia="Arial" w:hAnsi="Arial" w:cs="Arial"/>
          <w:color w:val="000000" w:themeColor="text1"/>
        </w:rPr>
        <w:t xml:space="preserve">concern for </w:t>
      </w:r>
      <w:r w:rsidR="00014B22" w:rsidRPr="000974DE">
        <w:rPr>
          <w:rFonts w:ascii="Arial" w:eastAsia="Arial" w:hAnsi="Arial" w:cs="Arial"/>
          <w:color w:val="000000" w:themeColor="text1"/>
        </w:rPr>
        <w:t>s</w:t>
      </w:r>
      <w:r w:rsidRPr="000974DE">
        <w:rPr>
          <w:rFonts w:ascii="Arial" w:eastAsia="Arial" w:hAnsi="Arial" w:cs="Arial"/>
          <w:color w:val="000000" w:themeColor="text1"/>
        </w:rPr>
        <w:t>eniors</w:t>
      </w:r>
      <w:r w:rsidR="00AB7C9F" w:rsidRPr="000974DE">
        <w:rPr>
          <w:rFonts w:ascii="Arial" w:eastAsia="Arial" w:hAnsi="Arial" w:cs="Arial"/>
          <w:color w:val="000000" w:themeColor="text1"/>
        </w:rPr>
        <w:t xml:space="preserve"> in </w:t>
      </w:r>
      <w:r w:rsidRPr="000974DE">
        <w:rPr>
          <w:rFonts w:ascii="Arial" w:eastAsia="Arial" w:hAnsi="Arial" w:cs="Arial"/>
          <w:color w:val="000000" w:themeColor="text1"/>
        </w:rPr>
        <w:t>the Colorado Springs area</w:t>
      </w:r>
      <w:r w:rsidR="00AC3943">
        <w:rPr>
          <w:rFonts w:ascii="Arial" w:eastAsia="Arial" w:hAnsi="Arial" w:cs="Arial"/>
          <w:color w:val="000000" w:themeColor="text1"/>
        </w:rPr>
        <w:t>, meaning seniors who currently have access to food are worried about continuing to be able to provide food for themselves</w:t>
      </w:r>
      <w:r w:rsidRPr="000974DE">
        <w:rPr>
          <w:rFonts w:ascii="Arial" w:eastAsia="Arial" w:hAnsi="Arial" w:cs="Arial"/>
          <w:color w:val="000000" w:themeColor="text1"/>
        </w:rPr>
        <w:t xml:space="preserve">. </w:t>
      </w:r>
    </w:p>
    <w:p w14:paraId="03391EBD" w14:textId="77777777" w:rsidR="00AC3943" w:rsidRDefault="00AC3943" w:rsidP="006F2635">
      <w:pPr>
        <w:pBdr>
          <w:top w:val="nil"/>
          <w:left w:val="nil"/>
          <w:bottom w:val="nil"/>
          <w:right w:val="nil"/>
          <w:between w:val="nil"/>
        </w:pBdr>
        <w:spacing w:after="0" w:line="240" w:lineRule="auto"/>
        <w:rPr>
          <w:rFonts w:ascii="Arial" w:eastAsia="Arial" w:hAnsi="Arial" w:cs="Arial"/>
          <w:color w:val="000000" w:themeColor="text1"/>
        </w:rPr>
      </w:pPr>
    </w:p>
    <w:p w14:paraId="2ABC1F60" w14:textId="24AEB25C" w:rsidR="00466EE0" w:rsidRPr="000974DE" w:rsidRDefault="00AC3943" w:rsidP="006F2635">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Any senior living development that cares about providing a</w:t>
      </w:r>
      <w:r w:rsidR="006A6428" w:rsidRPr="000974DE">
        <w:rPr>
          <w:rFonts w:ascii="Arial" w:eastAsia="Arial" w:hAnsi="Arial" w:cs="Arial"/>
          <w:color w:val="000000" w:themeColor="text1"/>
        </w:rPr>
        <w:t xml:space="preserve"> high quality of life for seniors</w:t>
      </w:r>
      <w:r>
        <w:rPr>
          <w:rFonts w:ascii="Arial" w:eastAsia="Arial" w:hAnsi="Arial" w:cs="Arial"/>
          <w:color w:val="000000" w:themeColor="text1"/>
        </w:rPr>
        <w:t xml:space="preserve"> must find </w:t>
      </w:r>
      <w:r w:rsidR="006A6428" w:rsidRPr="000974DE">
        <w:rPr>
          <w:rFonts w:ascii="Arial" w:eastAsia="Arial" w:hAnsi="Arial" w:cs="Arial"/>
          <w:color w:val="000000" w:themeColor="text1"/>
        </w:rPr>
        <w:t>ways to provide healthy food.</w:t>
      </w:r>
      <w:r>
        <w:rPr>
          <w:rFonts w:ascii="Arial" w:eastAsia="Arial" w:hAnsi="Arial" w:cs="Arial"/>
          <w:color w:val="000000" w:themeColor="text1"/>
        </w:rPr>
        <w:t xml:space="preserve"> </w:t>
      </w:r>
      <w:r w:rsidR="00280760" w:rsidRPr="000974DE">
        <w:rPr>
          <w:rFonts w:ascii="Arial" w:eastAsia="Arial" w:hAnsi="Arial" w:cs="Arial"/>
          <w:color w:val="000000" w:themeColor="text1"/>
        </w:rPr>
        <w:t xml:space="preserve">Partnering with local food </w:t>
      </w:r>
      <w:r>
        <w:rPr>
          <w:rFonts w:ascii="Arial" w:eastAsia="Arial" w:hAnsi="Arial" w:cs="Arial"/>
          <w:color w:val="000000" w:themeColor="text1"/>
        </w:rPr>
        <w:t>providers, ranging from a pantry like Care and Share to a prepared meals provider</w:t>
      </w:r>
      <w:r w:rsidRPr="000974DE">
        <w:rPr>
          <w:rFonts w:ascii="Arial" w:eastAsia="Arial" w:hAnsi="Arial" w:cs="Arial"/>
          <w:color w:val="000000" w:themeColor="text1"/>
        </w:rPr>
        <w:t xml:space="preserve"> </w:t>
      </w:r>
      <w:r w:rsidR="00280760" w:rsidRPr="000974DE">
        <w:rPr>
          <w:rFonts w:ascii="Arial" w:eastAsia="Arial" w:hAnsi="Arial" w:cs="Arial"/>
          <w:color w:val="000000" w:themeColor="text1"/>
        </w:rPr>
        <w:t>like Silver Key, could create accessibility</w:t>
      </w:r>
      <w:r w:rsidR="002058FD" w:rsidRPr="000974DE">
        <w:rPr>
          <w:rFonts w:ascii="Arial" w:eastAsia="Arial" w:hAnsi="Arial" w:cs="Arial"/>
          <w:color w:val="000000" w:themeColor="text1"/>
        </w:rPr>
        <w:t xml:space="preserve"> for seniors to access quality food at affordable housing facilities. Not only with these partnerships allow for the correct dietary consumption to be implemented, but it will </w:t>
      </w:r>
      <w:r>
        <w:rPr>
          <w:rFonts w:ascii="Arial" w:eastAsia="Arial" w:hAnsi="Arial" w:cs="Arial"/>
          <w:color w:val="000000" w:themeColor="text1"/>
        </w:rPr>
        <w:t>minimize</w:t>
      </w:r>
      <w:r w:rsidRPr="000974DE">
        <w:rPr>
          <w:rFonts w:ascii="Arial" w:eastAsia="Arial" w:hAnsi="Arial" w:cs="Arial"/>
          <w:color w:val="000000" w:themeColor="text1"/>
        </w:rPr>
        <w:t xml:space="preserve"> </w:t>
      </w:r>
      <w:r>
        <w:rPr>
          <w:rFonts w:ascii="Arial" w:eastAsia="Arial" w:hAnsi="Arial" w:cs="Arial"/>
          <w:color w:val="000000" w:themeColor="text1"/>
        </w:rPr>
        <w:t>associated</w:t>
      </w:r>
      <w:r w:rsidRPr="000974DE">
        <w:rPr>
          <w:rFonts w:ascii="Arial" w:eastAsia="Arial" w:hAnsi="Arial" w:cs="Arial"/>
          <w:color w:val="000000" w:themeColor="text1"/>
        </w:rPr>
        <w:t xml:space="preserve"> </w:t>
      </w:r>
      <w:r w:rsidR="002058FD" w:rsidRPr="000974DE">
        <w:rPr>
          <w:rFonts w:ascii="Arial" w:eastAsia="Arial" w:hAnsi="Arial" w:cs="Arial"/>
          <w:color w:val="000000" w:themeColor="text1"/>
        </w:rPr>
        <w:t>cost</w:t>
      </w:r>
      <w:r>
        <w:rPr>
          <w:rFonts w:ascii="Arial" w:eastAsia="Arial" w:hAnsi="Arial" w:cs="Arial"/>
          <w:color w:val="000000" w:themeColor="text1"/>
        </w:rPr>
        <w:t>s</w:t>
      </w:r>
      <w:r w:rsidR="002058FD" w:rsidRPr="000974DE">
        <w:rPr>
          <w:rFonts w:ascii="Arial" w:eastAsia="Arial" w:hAnsi="Arial" w:cs="Arial"/>
          <w:color w:val="000000" w:themeColor="text1"/>
        </w:rPr>
        <w:t xml:space="preserve"> </w:t>
      </w:r>
      <w:r>
        <w:rPr>
          <w:rFonts w:ascii="Arial" w:eastAsia="Arial" w:hAnsi="Arial" w:cs="Arial"/>
          <w:color w:val="000000" w:themeColor="text1"/>
        </w:rPr>
        <w:t xml:space="preserve">by leveraging existing organizational infrastructure. </w:t>
      </w:r>
    </w:p>
    <w:p w14:paraId="2C199C19" w14:textId="77777777" w:rsidR="000974DE" w:rsidRPr="000974DE" w:rsidRDefault="000974DE">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0E0C66D7" w14:textId="4F64B7C9" w:rsidR="00466EE0" w:rsidRPr="000974DE" w:rsidRDefault="006A6428">
      <w:pPr>
        <w:pStyle w:val="Heading2"/>
      </w:pPr>
      <w:bookmarkStart w:id="5" w:name="_Toc14174866"/>
      <w:r w:rsidRPr="000974DE">
        <w:t>Health</w:t>
      </w:r>
      <w:bookmarkEnd w:id="5"/>
    </w:p>
    <w:p w14:paraId="5BC17F5E" w14:textId="5CFD495D" w:rsidR="008400C0" w:rsidRPr="000974DE" w:rsidRDefault="004D123F">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T</w:t>
      </w:r>
      <w:r w:rsidR="006A6428" w:rsidRPr="000974DE">
        <w:rPr>
          <w:rFonts w:ascii="Arial" w:eastAsia="Arial" w:hAnsi="Arial" w:cs="Arial"/>
          <w:color w:val="000000" w:themeColor="text1"/>
        </w:rPr>
        <w:t xml:space="preserve">he greatest risk for </w:t>
      </w:r>
      <w:r w:rsidRPr="000974DE">
        <w:rPr>
          <w:rFonts w:ascii="Arial" w:eastAsia="Arial" w:hAnsi="Arial" w:cs="Arial"/>
          <w:color w:val="000000" w:themeColor="text1"/>
        </w:rPr>
        <w:t xml:space="preserve">the </w:t>
      </w:r>
      <w:r w:rsidR="006A6428" w:rsidRPr="000974DE">
        <w:rPr>
          <w:rFonts w:ascii="Arial" w:eastAsia="Arial" w:hAnsi="Arial" w:cs="Arial"/>
          <w:color w:val="000000" w:themeColor="text1"/>
        </w:rPr>
        <w:t>aging populations</w:t>
      </w:r>
      <w:r w:rsidRPr="000974DE">
        <w:rPr>
          <w:rFonts w:ascii="Arial" w:eastAsia="Arial" w:hAnsi="Arial" w:cs="Arial"/>
          <w:color w:val="000000" w:themeColor="text1"/>
        </w:rPr>
        <w:t xml:space="preserve"> is the decline in mental and physical health</w:t>
      </w:r>
      <w:r w:rsidR="006A6428" w:rsidRPr="000974DE">
        <w:rPr>
          <w:rFonts w:ascii="Arial" w:eastAsia="Arial" w:hAnsi="Arial" w:cs="Arial"/>
          <w:color w:val="000000" w:themeColor="text1"/>
        </w:rPr>
        <w:t>. Seniors in the Pikes Peak Region report</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problems </w:t>
      </w:r>
      <w:r w:rsidR="00AC3943">
        <w:rPr>
          <w:rFonts w:ascii="Arial" w:eastAsia="Arial" w:hAnsi="Arial" w:cs="Arial"/>
          <w:color w:val="000000" w:themeColor="text1"/>
        </w:rPr>
        <w:t>related to</w:t>
      </w:r>
      <w:r w:rsidR="00AC3943"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heavy or intense housework (58%), maintaining their yards (42%) and staying physically fit (59%). Additionally, one in three seniors experience difficulties performing everyday activities, such as walking, eating, and preparing meals.</w:t>
      </w:r>
      <w:r w:rsidR="006A6428" w:rsidRPr="000974DE">
        <w:rPr>
          <w:rFonts w:ascii="Arial" w:eastAsia="Arial" w:hAnsi="Arial" w:cs="Arial"/>
          <w:color w:val="000000" w:themeColor="text1"/>
          <w:vertAlign w:val="superscript"/>
        </w:rPr>
        <w:footnoteReference w:id="5"/>
      </w:r>
      <w:r w:rsidR="006A6428" w:rsidRPr="000974DE">
        <w:rPr>
          <w:rFonts w:ascii="Arial" w:eastAsia="Arial" w:hAnsi="Arial" w:cs="Arial"/>
          <w:color w:val="000000" w:themeColor="text1"/>
        </w:rPr>
        <w:t xml:space="preserve"> </w:t>
      </w:r>
    </w:p>
    <w:p w14:paraId="71269ADB" w14:textId="77777777" w:rsidR="00466EE0" w:rsidRPr="000974DE" w:rsidRDefault="00466EE0">
      <w:pPr>
        <w:pBdr>
          <w:top w:val="nil"/>
          <w:left w:val="nil"/>
          <w:bottom w:val="nil"/>
          <w:right w:val="nil"/>
          <w:between w:val="nil"/>
        </w:pBdr>
        <w:spacing w:after="0" w:line="240" w:lineRule="auto"/>
        <w:rPr>
          <w:rFonts w:ascii="Arial" w:hAnsi="Arial" w:cs="Arial"/>
          <w:color w:val="000000" w:themeColor="text1"/>
        </w:rPr>
      </w:pPr>
    </w:p>
    <w:p w14:paraId="710FAEDA" w14:textId="5D3D0DD3" w:rsidR="00466EE0" w:rsidRPr="000974DE" w:rsidRDefault="00AC3943">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lastRenderedPageBreak/>
        <w:t>The</w:t>
      </w:r>
      <w:r w:rsidR="00A72B97" w:rsidRPr="000974DE">
        <w:rPr>
          <w:rFonts w:ascii="Arial" w:eastAsia="Arial" w:hAnsi="Arial" w:cs="Arial"/>
          <w:color w:val="000000" w:themeColor="text1"/>
        </w:rPr>
        <w:t xml:space="preserve"> availability of preventative healthcare for </w:t>
      </w:r>
      <w:r w:rsidR="006A6428" w:rsidRPr="000974DE">
        <w:rPr>
          <w:rFonts w:ascii="Arial" w:eastAsia="Arial" w:hAnsi="Arial" w:cs="Arial"/>
          <w:color w:val="000000" w:themeColor="text1"/>
        </w:rPr>
        <w:t>seniors</w:t>
      </w:r>
      <w:r w:rsidR="00A72B97" w:rsidRPr="000974DE">
        <w:rPr>
          <w:rFonts w:ascii="Arial" w:eastAsia="Arial" w:hAnsi="Arial" w:cs="Arial"/>
          <w:color w:val="000000" w:themeColor="text1"/>
        </w:rPr>
        <w:t xml:space="preserve"> is rated lower than </w:t>
      </w:r>
      <w:r w:rsidR="006A6428" w:rsidRPr="000974DE">
        <w:rPr>
          <w:rFonts w:ascii="Arial" w:eastAsia="Arial" w:hAnsi="Arial" w:cs="Arial"/>
          <w:color w:val="000000" w:themeColor="text1"/>
        </w:rPr>
        <w:t xml:space="preserve">other communities in the </w:t>
      </w:r>
      <w:r>
        <w:rPr>
          <w:rFonts w:ascii="Arial" w:eastAsia="Arial" w:hAnsi="Arial" w:cs="Arial"/>
          <w:color w:val="000000" w:themeColor="text1"/>
        </w:rPr>
        <w:t>country</w:t>
      </w:r>
      <w:r w:rsidR="00A72B97"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Seniors in Colorado Springs also struggle with mental and emotional stressors </w:t>
      </w:r>
      <w:r>
        <w:rPr>
          <w:rFonts w:ascii="Arial" w:eastAsia="Arial" w:hAnsi="Arial" w:cs="Arial"/>
          <w:color w:val="000000" w:themeColor="text1"/>
        </w:rPr>
        <w:t>ranging from</w:t>
      </w:r>
      <w:r w:rsidR="006A6428" w:rsidRPr="000974DE">
        <w:rPr>
          <w:rFonts w:ascii="Arial" w:eastAsia="Arial" w:hAnsi="Arial" w:cs="Arial"/>
          <w:color w:val="000000" w:themeColor="text1"/>
        </w:rPr>
        <w:t xml:space="preserve"> feeling bored (44%)</w:t>
      </w:r>
      <w:r>
        <w:rPr>
          <w:rFonts w:ascii="Arial" w:eastAsia="Arial" w:hAnsi="Arial" w:cs="Arial"/>
          <w:color w:val="000000" w:themeColor="text1"/>
        </w:rPr>
        <w:t xml:space="preserve"> to depression </w:t>
      </w:r>
      <w:r w:rsidR="006A6428" w:rsidRPr="000974DE">
        <w:rPr>
          <w:rFonts w:ascii="Arial" w:eastAsia="Arial" w:hAnsi="Arial" w:cs="Arial"/>
          <w:color w:val="000000" w:themeColor="text1"/>
        </w:rPr>
        <w:t>(42%)</w:t>
      </w:r>
      <w:r>
        <w:rPr>
          <w:rFonts w:ascii="Arial" w:eastAsia="Arial" w:hAnsi="Arial" w:cs="Arial"/>
          <w:color w:val="000000" w:themeColor="text1"/>
        </w:rPr>
        <w:t xml:space="preserve"> to </w:t>
      </w:r>
      <w:r w:rsidR="006A6428" w:rsidRPr="000974DE">
        <w:rPr>
          <w:rFonts w:ascii="Arial" w:eastAsia="Arial" w:hAnsi="Arial" w:cs="Arial"/>
          <w:color w:val="000000" w:themeColor="text1"/>
        </w:rPr>
        <w:t>dealing with the loss of a loved one (42%)</w:t>
      </w:r>
      <w:r>
        <w:rPr>
          <w:rFonts w:ascii="Arial" w:eastAsia="Arial" w:hAnsi="Arial" w:cs="Arial"/>
          <w:color w:val="000000" w:themeColor="text1"/>
        </w:rPr>
        <w:t xml:space="preserve"> to even </w:t>
      </w:r>
      <w:r w:rsidR="006A6428" w:rsidRPr="000974DE">
        <w:rPr>
          <w:rFonts w:ascii="Arial" w:eastAsia="Arial" w:hAnsi="Arial" w:cs="Arial"/>
          <w:color w:val="000000" w:themeColor="text1"/>
        </w:rPr>
        <w:t>difficulties figuring out which medications to take and when (13%).</w:t>
      </w:r>
      <w:r w:rsidR="006A6428" w:rsidRPr="000974DE">
        <w:rPr>
          <w:rFonts w:ascii="Arial" w:eastAsia="Arial" w:hAnsi="Arial" w:cs="Arial"/>
          <w:color w:val="000000" w:themeColor="text1"/>
          <w:vertAlign w:val="superscript"/>
        </w:rPr>
        <w:footnoteReference w:id="6"/>
      </w:r>
    </w:p>
    <w:p w14:paraId="1DFC595B" w14:textId="74FCB51F" w:rsidR="008400C0" w:rsidRPr="000974DE" w:rsidRDefault="008400C0">
      <w:pPr>
        <w:pBdr>
          <w:top w:val="nil"/>
          <w:left w:val="nil"/>
          <w:bottom w:val="nil"/>
          <w:right w:val="nil"/>
          <w:between w:val="nil"/>
        </w:pBdr>
        <w:spacing w:after="0" w:line="240" w:lineRule="auto"/>
        <w:rPr>
          <w:rFonts w:ascii="Arial" w:eastAsia="Arial" w:hAnsi="Arial" w:cs="Arial"/>
          <w:color w:val="000000" w:themeColor="text1"/>
        </w:rPr>
      </w:pPr>
    </w:p>
    <w:p w14:paraId="104596A8" w14:textId="1036A045" w:rsidR="00FD1F24" w:rsidRPr="000974DE" w:rsidRDefault="008400C0">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These statistics show that</w:t>
      </w:r>
      <w:r w:rsidR="00C46F45" w:rsidRPr="000974DE">
        <w:rPr>
          <w:rFonts w:ascii="Arial" w:eastAsia="Arial" w:hAnsi="Arial" w:cs="Arial"/>
          <w:color w:val="000000" w:themeColor="text1"/>
        </w:rPr>
        <w:t xml:space="preserve"> providing a quality of life that extends to mental and physical health is vitally important. Incorporating</w:t>
      </w:r>
      <w:r w:rsidR="00E9575A" w:rsidRPr="000974DE">
        <w:rPr>
          <w:rFonts w:ascii="Arial" w:eastAsia="Arial" w:hAnsi="Arial" w:cs="Arial"/>
          <w:color w:val="000000" w:themeColor="text1"/>
        </w:rPr>
        <w:t xml:space="preserve"> activities that seniors can thrive in is not always intuitive. Incorporating the appropriate activities will provide stimulation,</w:t>
      </w:r>
      <w:r w:rsidR="00050A84" w:rsidRPr="000974DE">
        <w:rPr>
          <w:rFonts w:ascii="Arial" w:eastAsia="Arial" w:hAnsi="Arial" w:cs="Arial"/>
          <w:color w:val="000000" w:themeColor="text1"/>
        </w:rPr>
        <w:t xml:space="preserve"> aid to emotional distress, </w:t>
      </w:r>
      <w:r w:rsidR="004D123F" w:rsidRPr="000974DE">
        <w:rPr>
          <w:rFonts w:ascii="Arial" w:eastAsia="Arial" w:hAnsi="Arial" w:cs="Arial"/>
          <w:color w:val="000000" w:themeColor="text1"/>
        </w:rPr>
        <w:t xml:space="preserve">and </w:t>
      </w:r>
      <w:r w:rsidR="00050A84" w:rsidRPr="000974DE">
        <w:rPr>
          <w:rFonts w:ascii="Arial" w:eastAsia="Arial" w:hAnsi="Arial" w:cs="Arial"/>
          <w:color w:val="000000" w:themeColor="text1"/>
        </w:rPr>
        <w:t>community involvement</w:t>
      </w:r>
      <w:r w:rsidR="004D123F" w:rsidRPr="000974DE">
        <w:rPr>
          <w:rFonts w:ascii="Arial" w:eastAsia="Arial" w:hAnsi="Arial" w:cs="Arial"/>
          <w:color w:val="000000" w:themeColor="text1"/>
        </w:rPr>
        <w:t>.</w:t>
      </w:r>
      <w:r w:rsidR="00A72B97" w:rsidRPr="000974DE">
        <w:rPr>
          <w:rFonts w:ascii="Arial" w:eastAsia="Arial" w:hAnsi="Arial" w:cs="Arial"/>
          <w:color w:val="000000" w:themeColor="text1"/>
        </w:rPr>
        <w:t xml:space="preserve"> </w:t>
      </w:r>
      <w:r w:rsidR="00433F8B" w:rsidRPr="000974DE">
        <w:rPr>
          <w:rFonts w:ascii="Arial" w:eastAsia="Arial" w:hAnsi="Arial" w:cs="Arial"/>
          <w:color w:val="000000" w:themeColor="text1"/>
        </w:rPr>
        <w:t xml:space="preserve">Partnering with </w:t>
      </w:r>
      <w:r w:rsidR="00A30D48">
        <w:rPr>
          <w:rFonts w:ascii="Arial" w:eastAsia="Arial" w:hAnsi="Arial" w:cs="Arial"/>
          <w:color w:val="000000" w:themeColor="text1"/>
        </w:rPr>
        <w:t xml:space="preserve">local </w:t>
      </w:r>
      <w:r w:rsidR="00433F8B" w:rsidRPr="000974DE">
        <w:rPr>
          <w:rFonts w:ascii="Arial" w:eastAsia="Arial" w:hAnsi="Arial" w:cs="Arial"/>
          <w:color w:val="000000" w:themeColor="text1"/>
        </w:rPr>
        <w:t xml:space="preserve">agencies </w:t>
      </w:r>
      <w:r w:rsidR="00FD1F24">
        <w:rPr>
          <w:rFonts w:ascii="Arial" w:eastAsia="Arial" w:hAnsi="Arial" w:cs="Arial"/>
          <w:color w:val="000000" w:themeColor="text1"/>
        </w:rPr>
        <w:t>can likely</w:t>
      </w:r>
      <w:r w:rsidR="00433F8B" w:rsidRPr="000974DE">
        <w:rPr>
          <w:rFonts w:ascii="Arial" w:eastAsia="Arial" w:hAnsi="Arial" w:cs="Arial"/>
          <w:color w:val="000000" w:themeColor="text1"/>
        </w:rPr>
        <w:t xml:space="preserve"> provide these </w:t>
      </w:r>
      <w:r w:rsidR="00FD1F24">
        <w:rPr>
          <w:rFonts w:ascii="Arial" w:eastAsia="Arial" w:hAnsi="Arial" w:cs="Arial"/>
          <w:color w:val="000000" w:themeColor="text1"/>
        </w:rPr>
        <w:t>essential</w:t>
      </w:r>
      <w:r w:rsidR="00FD1F24" w:rsidRPr="000974DE">
        <w:rPr>
          <w:rFonts w:ascii="Arial" w:eastAsia="Arial" w:hAnsi="Arial" w:cs="Arial"/>
          <w:color w:val="000000" w:themeColor="text1"/>
        </w:rPr>
        <w:t xml:space="preserve"> </w:t>
      </w:r>
      <w:r w:rsidR="00433F8B" w:rsidRPr="000974DE">
        <w:rPr>
          <w:rFonts w:ascii="Arial" w:eastAsia="Arial" w:hAnsi="Arial" w:cs="Arial"/>
          <w:color w:val="000000" w:themeColor="text1"/>
        </w:rPr>
        <w:t>health services</w:t>
      </w:r>
      <w:r w:rsidR="00FD1F24">
        <w:rPr>
          <w:rFonts w:ascii="Arial" w:eastAsia="Arial" w:hAnsi="Arial" w:cs="Arial"/>
          <w:color w:val="000000" w:themeColor="text1"/>
        </w:rPr>
        <w:t xml:space="preserve"> affordably and reliably</w:t>
      </w:r>
      <w:r w:rsidR="00433F8B" w:rsidRPr="000974DE">
        <w:rPr>
          <w:rFonts w:ascii="Arial" w:eastAsia="Arial" w:hAnsi="Arial" w:cs="Arial"/>
          <w:color w:val="000000" w:themeColor="text1"/>
        </w:rPr>
        <w:t xml:space="preserve">. </w:t>
      </w:r>
    </w:p>
    <w:p w14:paraId="01B3E599" w14:textId="1AAF3449" w:rsidR="00466EE0" w:rsidRPr="000974DE" w:rsidRDefault="00466EE0" w:rsidP="00E42083">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3AA615EB" w14:textId="103C58CD" w:rsidR="00FD1F24" w:rsidRPr="00E42083" w:rsidRDefault="00FD1F24" w:rsidP="00E42083">
      <w:pPr>
        <w:spacing w:after="0" w:line="240" w:lineRule="auto"/>
        <w:rPr>
          <w:rFonts w:ascii="Arial" w:hAnsi="Arial" w:cs="Arial"/>
          <w:i/>
          <w:iCs/>
          <w:highlight w:val="white"/>
        </w:rPr>
      </w:pPr>
      <w:r w:rsidRPr="00E42083">
        <w:rPr>
          <w:rFonts w:ascii="Arial" w:hAnsi="Arial" w:cs="Arial"/>
          <w:i/>
          <w:iCs/>
          <w:highlight w:val="white"/>
        </w:rPr>
        <w:t>Background information: Medicare</w:t>
      </w:r>
    </w:p>
    <w:p w14:paraId="41FCDDB6" w14:textId="762762AC" w:rsidR="00466EE0" w:rsidRDefault="006A6428" w:rsidP="00E42083">
      <w:pPr>
        <w:spacing w:after="0" w:line="240" w:lineRule="auto"/>
        <w:rPr>
          <w:rFonts w:ascii="Arial" w:eastAsia="Arial" w:hAnsi="Arial" w:cs="Arial"/>
          <w:color w:val="000000" w:themeColor="text1"/>
          <w:highlight w:val="white"/>
        </w:rPr>
      </w:pPr>
      <w:r w:rsidRPr="000974DE">
        <w:rPr>
          <w:rFonts w:ascii="Arial" w:eastAsia="Arial" w:hAnsi="Arial" w:cs="Arial"/>
          <w:color w:val="000000" w:themeColor="text1"/>
          <w:highlight w:val="white"/>
        </w:rPr>
        <w:t>Over sixty million seniors are enrolled in Medica</w:t>
      </w:r>
      <w:r w:rsidR="00C951E7" w:rsidRPr="000974DE">
        <w:rPr>
          <w:rFonts w:ascii="Arial" w:eastAsia="Arial" w:hAnsi="Arial" w:cs="Arial"/>
          <w:color w:val="000000" w:themeColor="text1"/>
          <w:highlight w:val="white"/>
        </w:rPr>
        <w:t>re</w:t>
      </w:r>
      <w:r w:rsidRPr="000974DE">
        <w:rPr>
          <w:rFonts w:ascii="Arial" w:eastAsia="Arial" w:hAnsi="Arial" w:cs="Arial"/>
          <w:color w:val="000000" w:themeColor="text1"/>
          <w:highlight w:val="white"/>
        </w:rPr>
        <w:t xml:space="preserve"> across America, and over 520,000 are Colorado citizens. </w:t>
      </w:r>
    </w:p>
    <w:p w14:paraId="3B477575" w14:textId="77777777" w:rsidR="00FD1F24" w:rsidRPr="000974DE" w:rsidRDefault="00FD1F24" w:rsidP="00E42083">
      <w:pPr>
        <w:spacing w:after="0" w:line="240" w:lineRule="auto"/>
        <w:rPr>
          <w:rFonts w:ascii="Arial" w:eastAsia="Arial" w:hAnsi="Arial" w:cs="Arial"/>
          <w:color w:val="000000" w:themeColor="text1"/>
          <w:highlight w:val="white"/>
        </w:rPr>
      </w:pPr>
    </w:p>
    <w:p w14:paraId="635C534F" w14:textId="60015525" w:rsidR="00FD1F24" w:rsidRDefault="006A6428" w:rsidP="00FD1F24">
      <w:pPr>
        <w:pBdr>
          <w:top w:val="nil"/>
          <w:left w:val="nil"/>
          <w:bottom w:val="nil"/>
          <w:right w:val="nil"/>
          <w:between w:val="nil"/>
        </w:pBdr>
        <w:shd w:val="clear" w:color="auto" w:fill="FFFFFF"/>
        <w:spacing w:after="0" w:line="240" w:lineRule="auto"/>
        <w:rPr>
          <w:rFonts w:ascii="Arial" w:eastAsia="Arial" w:hAnsi="Arial" w:cs="Arial"/>
          <w:color w:val="000000" w:themeColor="text1"/>
        </w:rPr>
      </w:pPr>
      <w:r w:rsidRPr="000974DE">
        <w:rPr>
          <w:rFonts w:ascii="Arial" w:eastAsia="Arial" w:hAnsi="Arial" w:cs="Arial"/>
          <w:color w:val="000000" w:themeColor="text1"/>
          <w:highlight w:val="white"/>
        </w:rPr>
        <w:t>Medicare is a national health insurance program that serves seniors 65 years and older.</w:t>
      </w:r>
      <w:r w:rsidRPr="000974DE">
        <w:rPr>
          <w:rFonts w:ascii="Arial" w:eastAsia="Arial" w:hAnsi="Arial" w:cs="Arial"/>
          <w:color w:val="000000" w:themeColor="text1"/>
          <w:highlight w:val="white"/>
          <w:vertAlign w:val="superscript"/>
        </w:rPr>
        <w:footnoteReference w:id="7"/>
      </w:r>
      <w:r w:rsidRPr="000974DE">
        <w:rPr>
          <w:rFonts w:ascii="Arial" w:eastAsia="Arial" w:hAnsi="Arial" w:cs="Arial"/>
          <w:color w:val="000000" w:themeColor="text1"/>
          <w:highlight w:val="white"/>
        </w:rPr>
        <w:t xml:space="preserve"> To qualify for certain Medicare Part A benefits, an individual has to have worked a total of 40 quarters (10 years). If this requirement is not met, they can access Part A by paying a premium of $437 if they have worked less than 30 quarters and $270 if they have worked 30-39 quarters.  Part B, which covers doctors’ services, and Part D, which covers prescription medication, do not require any specific amount of quarters worked.</w:t>
      </w:r>
      <w:r w:rsidRPr="000974DE">
        <w:rPr>
          <w:rFonts w:ascii="Arial" w:eastAsia="Arial" w:hAnsi="Arial" w:cs="Arial"/>
          <w:color w:val="000000" w:themeColor="text1"/>
          <w:highlight w:val="white"/>
          <w:vertAlign w:val="superscript"/>
        </w:rPr>
        <w:footnoteReference w:id="8"/>
      </w:r>
    </w:p>
    <w:p w14:paraId="1B1312B9" w14:textId="77777777" w:rsidR="00FD1F24" w:rsidRDefault="00FD1F24" w:rsidP="00FD1F24">
      <w:pPr>
        <w:pBdr>
          <w:top w:val="nil"/>
          <w:left w:val="nil"/>
          <w:bottom w:val="nil"/>
          <w:right w:val="nil"/>
          <w:between w:val="nil"/>
        </w:pBdr>
        <w:shd w:val="clear" w:color="auto" w:fill="FFFFFF"/>
        <w:spacing w:after="0" w:line="240" w:lineRule="auto"/>
        <w:rPr>
          <w:rFonts w:ascii="Arial" w:hAnsi="Arial" w:cs="Arial"/>
          <w:i/>
          <w:iCs/>
          <w:highlight w:val="white"/>
        </w:rPr>
      </w:pPr>
    </w:p>
    <w:p w14:paraId="274DB3D2" w14:textId="671D899E" w:rsidR="00FD1F24" w:rsidRPr="00E42083" w:rsidRDefault="00FD1F24" w:rsidP="00E42083">
      <w:pPr>
        <w:pBdr>
          <w:top w:val="nil"/>
          <w:left w:val="nil"/>
          <w:bottom w:val="nil"/>
          <w:right w:val="nil"/>
          <w:between w:val="nil"/>
        </w:pBdr>
        <w:shd w:val="clear" w:color="auto" w:fill="FFFFFF"/>
        <w:spacing w:after="0" w:line="240" w:lineRule="auto"/>
        <w:rPr>
          <w:rFonts w:ascii="Arial" w:eastAsia="Arial" w:hAnsi="Arial" w:cs="Arial"/>
          <w:color w:val="000000" w:themeColor="text1"/>
        </w:rPr>
      </w:pPr>
      <w:r w:rsidRPr="00A76034">
        <w:rPr>
          <w:rFonts w:ascii="Arial" w:hAnsi="Arial" w:cs="Arial"/>
          <w:i/>
          <w:iCs/>
          <w:highlight w:val="white"/>
        </w:rPr>
        <w:t>Background information: Medic</w:t>
      </w:r>
      <w:r>
        <w:rPr>
          <w:rFonts w:ascii="Arial" w:hAnsi="Arial" w:cs="Arial"/>
          <w:i/>
          <w:iCs/>
        </w:rPr>
        <w:t>aid</w:t>
      </w:r>
    </w:p>
    <w:p w14:paraId="639459F6" w14:textId="77777777" w:rsidR="00FD1F24" w:rsidRDefault="006A6428" w:rsidP="00FD1F24">
      <w:pPr>
        <w:pBdr>
          <w:top w:val="nil"/>
          <w:left w:val="nil"/>
          <w:bottom w:val="nil"/>
          <w:right w:val="nil"/>
          <w:between w:val="nil"/>
        </w:pBdr>
        <w:shd w:val="clear" w:color="auto" w:fill="FFFFFF"/>
        <w:spacing w:after="0" w:line="240" w:lineRule="auto"/>
        <w:rPr>
          <w:rFonts w:ascii="Arial" w:eastAsia="Arial" w:hAnsi="Arial" w:cs="Arial"/>
          <w:color w:val="000000" w:themeColor="text1"/>
          <w:highlight w:val="white"/>
        </w:rPr>
      </w:pPr>
      <w:r w:rsidRPr="000974DE">
        <w:rPr>
          <w:rFonts w:ascii="Arial" w:eastAsia="Arial" w:hAnsi="Arial" w:cs="Arial"/>
          <w:color w:val="000000" w:themeColor="text1"/>
          <w:highlight w:val="white"/>
        </w:rPr>
        <w:t xml:space="preserve">More than twelve million seniors are dually enrolled in both Medicaid and Medicare. Medicaid serves low income individuals, and children. </w:t>
      </w:r>
    </w:p>
    <w:p w14:paraId="7CDB7820" w14:textId="77777777" w:rsidR="00FD1F24" w:rsidRDefault="00FD1F24" w:rsidP="00FD1F24">
      <w:pPr>
        <w:pBdr>
          <w:top w:val="nil"/>
          <w:left w:val="nil"/>
          <w:bottom w:val="nil"/>
          <w:right w:val="nil"/>
          <w:between w:val="nil"/>
        </w:pBdr>
        <w:shd w:val="clear" w:color="auto" w:fill="FFFFFF"/>
        <w:spacing w:after="0" w:line="240" w:lineRule="auto"/>
        <w:rPr>
          <w:rFonts w:ascii="Arial" w:eastAsia="Arial" w:hAnsi="Arial" w:cs="Arial"/>
          <w:color w:val="000000" w:themeColor="text1"/>
          <w:highlight w:val="white"/>
        </w:rPr>
      </w:pPr>
    </w:p>
    <w:p w14:paraId="4812C379" w14:textId="0A9C5AB1" w:rsidR="00466EE0" w:rsidRDefault="006A6428" w:rsidP="00FD1F24">
      <w:pPr>
        <w:pBdr>
          <w:top w:val="nil"/>
          <w:left w:val="nil"/>
          <w:bottom w:val="nil"/>
          <w:right w:val="nil"/>
          <w:between w:val="nil"/>
        </w:pBdr>
        <w:shd w:val="clear" w:color="auto" w:fill="FFFFFF"/>
        <w:spacing w:after="0" w:line="240" w:lineRule="auto"/>
        <w:rPr>
          <w:rFonts w:ascii="Arial" w:eastAsia="Arial" w:hAnsi="Arial" w:cs="Arial"/>
          <w:color w:val="000000" w:themeColor="text1"/>
        </w:rPr>
      </w:pPr>
      <w:r w:rsidRPr="000974DE">
        <w:rPr>
          <w:rFonts w:ascii="Arial" w:eastAsia="Arial" w:hAnsi="Arial" w:cs="Arial"/>
          <w:color w:val="000000" w:themeColor="text1"/>
          <w:highlight w:val="white"/>
        </w:rPr>
        <w:t xml:space="preserve">Around </w:t>
      </w:r>
      <w:r w:rsidR="00432144" w:rsidRPr="000974DE">
        <w:rPr>
          <w:rFonts w:ascii="Arial" w:eastAsia="Arial" w:hAnsi="Arial" w:cs="Arial"/>
          <w:color w:val="000000" w:themeColor="text1"/>
          <w:highlight w:val="white"/>
        </w:rPr>
        <w:t>40%</w:t>
      </w:r>
      <w:r w:rsidRPr="000974DE">
        <w:rPr>
          <w:rFonts w:ascii="Arial" w:eastAsia="Arial" w:hAnsi="Arial" w:cs="Arial"/>
          <w:color w:val="000000" w:themeColor="text1"/>
          <w:highlight w:val="white"/>
        </w:rPr>
        <w:t xml:space="preserve"> of seniors are considered low income, according to the US Census.</w:t>
      </w:r>
      <w:r w:rsidR="00432144" w:rsidRPr="000974DE">
        <w:rPr>
          <w:rFonts w:ascii="Arial" w:eastAsia="Times New Roman" w:hAnsi="Arial" w:cs="Arial"/>
          <w:color w:val="000000" w:themeColor="text1"/>
          <w:sz w:val="24"/>
          <w:szCs w:val="24"/>
        </w:rPr>
        <w:t xml:space="preserve"> </w:t>
      </w:r>
      <w:r w:rsidRPr="000974DE">
        <w:rPr>
          <w:rFonts w:ascii="Arial" w:eastAsia="Arial" w:hAnsi="Arial" w:cs="Arial"/>
          <w:color w:val="000000" w:themeColor="text1"/>
          <w:highlight w:val="white"/>
        </w:rPr>
        <w:t xml:space="preserve">Adults 65 years and older represent 11% of 72.5 million Americans covered by Medicaid. </w:t>
      </w:r>
    </w:p>
    <w:p w14:paraId="2B4FDD8B" w14:textId="77777777" w:rsidR="00FD1F24" w:rsidRPr="000974DE" w:rsidRDefault="00FD1F24" w:rsidP="00E42083">
      <w:pPr>
        <w:pBdr>
          <w:top w:val="nil"/>
          <w:left w:val="nil"/>
          <w:bottom w:val="nil"/>
          <w:right w:val="nil"/>
          <w:between w:val="nil"/>
        </w:pBdr>
        <w:shd w:val="clear" w:color="auto" w:fill="FFFFFF"/>
        <w:spacing w:after="0" w:line="240" w:lineRule="auto"/>
        <w:rPr>
          <w:rFonts w:ascii="Arial" w:eastAsia="Times New Roman" w:hAnsi="Arial" w:cs="Arial"/>
          <w:color w:val="000000" w:themeColor="text1"/>
          <w:sz w:val="24"/>
          <w:szCs w:val="24"/>
        </w:rPr>
      </w:pPr>
    </w:p>
    <w:p w14:paraId="12E1E0D0" w14:textId="31F2DB8A" w:rsidR="00466EE0" w:rsidRDefault="006A6428" w:rsidP="00FD1F24">
      <w:pPr>
        <w:pBdr>
          <w:top w:val="nil"/>
          <w:left w:val="nil"/>
          <w:bottom w:val="nil"/>
          <w:right w:val="nil"/>
          <w:between w:val="nil"/>
        </w:pBdr>
        <w:shd w:val="clear" w:color="auto" w:fill="FFFFFF"/>
        <w:spacing w:after="0" w:line="240" w:lineRule="auto"/>
        <w:rPr>
          <w:rFonts w:ascii="Arial" w:eastAsia="Arial" w:hAnsi="Arial" w:cs="Arial"/>
          <w:color w:val="000000" w:themeColor="text1"/>
        </w:rPr>
      </w:pPr>
      <w:r w:rsidRPr="000974DE">
        <w:rPr>
          <w:rFonts w:ascii="Arial" w:eastAsia="Arial" w:hAnsi="Arial" w:cs="Arial"/>
          <w:color w:val="000000" w:themeColor="text1"/>
          <w:highlight w:val="white"/>
        </w:rPr>
        <w:t>Medicaid is required by law to cover non-emergency medical transportation through their non-emergency medical transportation (NEMT) program. Medical providers are responsible for abiding by the specific rules in their state.</w:t>
      </w:r>
      <w:r w:rsidRPr="000974DE">
        <w:rPr>
          <w:rFonts w:ascii="Arial" w:eastAsia="Arial" w:hAnsi="Arial" w:cs="Arial"/>
          <w:color w:val="000000" w:themeColor="text1"/>
          <w:highlight w:val="white"/>
          <w:vertAlign w:val="superscript"/>
        </w:rPr>
        <w:footnoteReference w:id="9"/>
      </w:r>
    </w:p>
    <w:p w14:paraId="4CDCFFE5" w14:textId="77777777" w:rsidR="00FD1F24" w:rsidRPr="000974DE" w:rsidRDefault="00FD1F24" w:rsidP="00E42083">
      <w:pPr>
        <w:pBdr>
          <w:top w:val="nil"/>
          <w:left w:val="nil"/>
          <w:bottom w:val="nil"/>
          <w:right w:val="nil"/>
          <w:between w:val="nil"/>
        </w:pBdr>
        <w:shd w:val="clear" w:color="auto" w:fill="FFFFFF"/>
        <w:spacing w:after="0" w:line="240" w:lineRule="auto"/>
        <w:rPr>
          <w:rFonts w:ascii="Arial" w:eastAsia="Times New Roman" w:hAnsi="Arial" w:cs="Arial"/>
          <w:color w:val="000000" w:themeColor="text1"/>
          <w:sz w:val="24"/>
          <w:szCs w:val="24"/>
        </w:rPr>
      </w:pPr>
    </w:p>
    <w:p w14:paraId="7E7A3598" w14:textId="77777777" w:rsidR="00466EE0" w:rsidRPr="000974DE" w:rsidRDefault="006A6428" w:rsidP="00E42083">
      <w:pPr>
        <w:pBdr>
          <w:top w:val="nil"/>
          <w:left w:val="nil"/>
          <w:bottom w:val="nil"/>
          <w:right w:val="nil"/>
          <w:between w:val="nil"/>
        </w:pBdr>
        <w:shd w:val="clear" w:color="auto" w:fill="FFFFFF"/>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highlight w:val="white"/>
        </w:rPr>
        <w:t>Colorado’s NEMT services are provided by State Designated Entities (SDE). The three types of SDEs include:  </w:t>
      </w:r>
    </w:p>
    <w:p w14:paraId="58284F80" w14:textId="167A66FE" w:rsidR="00466EE0" w:rsidRPr="00FD1F24" w:rsidRDefault="006A6428" w:rsidP="00FD1F24">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themeColor="text1"/>
          <w:highlight w:val="white"/>
        </w:rPr>
      </w:pPr>
      <w:r w:rsidRPr="000974DE">
        <w:rPr>
          <w:rFonts w:ascii="Arial" w:eastAsia="Arial" w:hAnsi="Arial" w:cs="Arial"/>
          <w:color w:val="000000" w:themeColor="text1"/>
          <w:highlight w:val="white"/>
        </w:rPr>
        <w:t>County Departments of Human Services</w:t>
      </w:r>
    </w:p>
    <w:p w14:paraId="1D7ECD40" w14:textId="3B4B833A" w:rsidR="00466EE0" w:rsidRPr="000974DE" w:rsidRDefault="006A6428" w:rsidP="00FD1F24">
      <w:pPr>
        <w:numPr>
          <w:ilvl w:val="0"/>
          <w:numId w:val="1"/>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 xml:space="preserve">The three Multi-county </w:t>
      </w:r>
      <w:r w:rsidR="00484D53" w:rsidRPr="000974DE">
        <w:rPr>
          <w:rFonts w:ascii="Arial" w:eastAsia="Arial" w:hAnsi="Arial" w:cs="Arial"/>
          <w:color w:val="000000" w:themeColor="text1"/>
          <w:highlight w:val="white"/>
        </w:rPr>
        <w:t>collaboratives</w:t>
      </w:r>
      <w:r w:rsidRPr="000974DE">
        <w:rPr>
          <w:rFonts w:ascii="Arial" w:eastAsia="Arial" w:hAnsi="Arial" w:cs="Arial"/>
          <w:color w:val="000000" w:themeColor="text1"/>
          <w:highlight w:val="white"/>
        </w:rPr>
        <w:t>:</w:t>
      </w:r>
    </w:p>
    <w:p w14:paraId="2494CB5F" w14:textId="77777777" w:rsidR="00466EE0" w:rsidRPr="000974DE" w:rsidRDefault="006A6428" w:rsidP="00FD1F24">
      <w:pPr>
        <w:numPr>
          <w:ilvl w:val="1"/>
          <w:numId w:val="1"/>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 xml:space="preserve">Northwest Colorado Council of Governments (Mountain Ride Transportation Resource Center) </w:t>
      </w:r>
    </w:p>
    <w:p w14:paraId="7B4ABB0C" w14:textId="77777777" w:rsidR="00466EE0" w:rsidRPr="000974DE" w:rsidRDefault="006A6428" w:rsidP="00FD1F24">
      <w:pPr>
        <w:numPr>
          <w:ilvl w:val="1"/>
          <w:numId w:val="1"/>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Northeast Colorado Transit Authority (County Express)</w:t>
      </w:r>
    </w:p>
    <w:p w14:paraId="7CF6BCC2" w14:textId="77777777" w:rsidR="00466EE0" w:rsidRPr="000974DE" w:rsidRDefault="006A6428" w:rsidP="00FD1F24">
      <w:pPr>
        <w:numPr>
          <w:ilvl w:val="1"/>
          <w:numId w:val="1"/>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San Luis Valley Multi-County Collaborative (Red Willows)</w:t>
      </w:r>
    </w:p>
    <w:p w14:paraId="20B452FE" w14:textId="77777777" w:rsidR="00466EE0" w:rsidRPr="000974DE" w:rsidRDefault="00466EE0" w:rsidP="00FD1F24">
      <w:pPr>
        <w:pBdr>
          <w:top w:val="nil"/>
          <w:left w:val="nil"/>
          <w:bottom w:val="nil"/>
          <w:right w:val="nil"/>
          <w:between w:val="nil"/>
        </w:pBdr>
        <w:shd w:val="clear" w:color="auto" w:fill="FFFFFF"/>
        <w:spacing w:after="0" w:line="240" w:lineRule="auto"/>
        <w:rPr>
          <w:rFonts w:ascii="Arial" w:eastAsia="Arial" w:hAnsi="Arial" w:cs="Arial"/>
          <w:color w:val="000000" w:themeColor="text1"/>
          <w:highlight w:val="white"/>
        </w:rPr>
      </w:pPr>
    </w:p>
    <w:p w14:paraId="40E09F22" w14:textId="77777777" w:rsidR="00466EE0" w:rsidRPr="000974DE" w:rsidRDefault="006A6428" w:rsidP="00E42083">
      <w:pPr>
        <w:numPr>
          <w:ilvl w:val="0"/>
          <w:numId w:val="1"/>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lastRenderedPageBreak/>
        <w:t>State contracted NEMT broker Veyo</w:t>
      </w:r>
      <w:r w:rsidRPr="000974DE">
        <w:rPr>
          <w:rFonts w:ascii="Arial" w:eastAsia="Arial" w:hAnsi="Arial" w:cs="Arial"/>
          <w:color w:val="000000" w:themeColor="text1"/>
          <w:highlight w:val="white"/>
          <w:vertAlign w:val="superscript"/>
        </w:rPr>
        <w:footnoteReference w:id="10"/>
      </w:r>
    </w:p>
    <w:p w14:paraId="486057ED" w14:textId="77777777" w:rsidR="000974DE" w:rsidRPr="000974DE" w:rsidRDefault="000974DE" w:rsidP="00FD1F24">
      <w:pPr>
        <w:pStyle w:val="Heading2"/>
      </w:pPr>
    </w:p>
    <w:p w14:paraId="6915B40D" w14:textId="78C992AD" w:rsidR="000974DE" w:rsidRPr="000974DE" w:rsidRDefault="006A6428" w:rsidP="00FD1F24">
      <w:pPr>
        <w:pStyle w:val="Heading2"/>
      </w:pPr>
      <w:bookmarkStart w:id="6" w:name="_Toc14174867"/>
      <w:r w:rsidRPr="000974DE">
        <w:t>Transportation</w:t>
      </w:r>
      <w:bookmarkEnd w:id="6"/>
    </w:p>
    <w:p w14:paraId="680CEA16" w14:textId="77777777" w:rsidR="000974DE" w:rsidRPr="000974DE" w:rsidRDefault="000974DE" w:rsidP="00E42083">
      <w:pPr>
        <w:spacing w:after="0" w:line="240" w:lineRule="auto"/>
        <w:rPr>
          <w:rFonts w:ascii="Arial" w:hAnsi="Arial" w:cs="Arial"/>
          <w:sz w:val="2"/>
        </w:rPr>
      </w:pPr>
    </w:p>
    <w:p w14:paraId="1BCF6BE1" w14:textId="299523F0" w:rsidR="00FD1F24" w:rsidRDefault="00FD1F24" w:rsidP="00FD1F24">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Seniors are generally safe drivers compared to other age groups, but a car crash is more likely to be fatal for people 65 and up.</w:t>
      </w:r>
      <w:r w:rsidRPr="000974DE">
        <w:rPr>
          <w:rFonts w:ascii="Arial" w:eastAsia="Arial" w:hAnsi="Arial" w:cs="Arial"/>
          <w:color w:val="000000" w:themeColor="text1"/>
          <w:vertAlign w:val="superscript"/>
        </w:rPr>
        <w:footnoteReference w:id="11"/>
      </w:r>
      <w:r>
        <w:rPr>
          <w:rFonts w:ascii="Arial" w:eastAsia="Arial" w:hAnsi="Arial" w:cs="Arial"/>
          <w:color w:val="000000" w:themeColor="text1"/>
        </w:rPr>
        <w:t xml:space="preserve"> </w:t>
      </w:r>
      <w:r w:rsidRPr="000974DE">
        <w:rPr>
          <w:rFonts w:ascii="Arial" w:eastAsia="Arial" w:hAnsi="Arial" w:cs="Arial"/>
          <w:color w:val="000000" w:themeColor="text1"/>
          <w:highlight w:val="white"/>
        </w:rPr>
        <w:t>According to a 2016 CDC report, there are almost 42 million licensed drivers ages 65 and older, a 56 percent increase from 1999. In 2016, there were over 7,400 older adults killed and over 290,000 injured in motor vehicle crash injuries in Colorado.</w:t>
      </w:r>
      <w:r w:rsidRPr="000974DE">
        <w:rPr>
          <w:rFonts w:ascii="Arial" w:eastAsia="Arial" w:hAnsi="Arial" w:cs="Arial"/>
          <w:color w:val="000000" w:themeColor="text1"/>
          <w:highlight w:val="white"/>
          <w:vertAlign w:val="superscript"/>
        </w:rPr>
        <w:footnoteReference w:id="12"/>
      </w:r>
    </w:p>
    <w:p w14:paraId="2F6846B8" w14:textId="77777777" w:rsidR="00FD1F24" w:rsidRDefault="00FD1F24" w:rsidP="00FD1F24">
      <w:pPr>
        <w:pBdr>
          <w:top w:val="nil"/>
          <w:left w:val="nil"/>
          <w:bottom w:val="nil"/>
          <w:right w:val="nil"/>
          <w:between w:val="nil"/>
        </w:pBdr>
        <w:spacing w:after="0" w:line="240" w:lineRule="auto"/>
        <w:rPr>
          <w:rFonts w:ascii="Arial" w:eastAsia="Arial" w:hAnsi="Arial" w:cs="Arial"/>
          <w:color w:val="000000" w:themeColor="text1"/>
        </w:rPr>
      </w:pPr>
    </w:p>
    <w:p w14:paraId="2632D00B" w14:textId="21B773CB" w:rsidR="00466EE0" w:rsidRPr="000974DE" w:rsidRDefault="00FD1F24" w:rsidP="00FD1F24">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Furthermore, seniors currently</w:t>
      </w:r>
      <w:r w:rsidR="006A6428" w:rsidRPr="000974DE">
        <w:rPr>
          <w:rFonts w:ascii="Arial" w:eastAsia="Arial" w:hAnsi="Arial" w:cs="Arial"/>
          <w:color w:val="000000" w:themeColor="text1"/>
        </w:rPr>
        <w:t xml:space="preserve"> are outliving their ability to drive safely by an average of 7 to 10 years. </w:t>
      </w:r>
      <w:r>
        <w:rPr>
          <w:rFonts w:ascii="Arial" w:eastAsia="Arial" w:hAnsi="Arial" w:cs="Arial"/>
          <w:color w:val="000000" w:themeColor="text1"/>
        </w:rPr>
        <w:t xml:space="preserve">While this is a remarkable testament to modern medicine and life spans, it does pose a challenge to quality of life. </w:t>
      </w:r>
      <w:r>
        <w:rPr>
          <w:rFonts w:ascii="Arial" w:hAnsi="Arial" w:cs="Arial"/>
          <w:color w:val="000000" w:themeColor="text1"/>
        </w:rPr>
        <w:t>I</w:t>
      </w:r>
      <w:r w:rsidR="006A6428" w:rsidRPr="000974DE">
        <w:rPr>
          <w:rFonts w:ascii="Arial" w:eastAsia="Arial" w:hAnsi="Arial" w:cs="Arial"/>
          <w:color w:val="000000" w:themeColor="text1"/>
        </w:rPr>
        <w:t xml:space="preserve">n Colorado Springs, 31% of seniors experience problems finding safe and affordable transportation, which can </w:t>
      </w:r>
      <w:r>
        <w:rPr>
          <w:rFonts w:ascii="Arial" w:eastAsia="Arial" w:hAnsi="Arial" w:cs="Arial"/>
          <w:color w:val="000000" w:themeColor="text1"/>
        </w:rPr>
        <w:t>compound existing challenges and also contribute</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to </w:t>
      </w:r>
      <w:r>
        <w:rPr>
          <w:rFonts w:ascii="Arial" w:eastAsia="Arial" w:hAnsi="Arial" w:cs="Arial"/>
          <w:color w:val="000000" w:themeColor="text1"/>
        </w:rPr>
        <w:t xml:space="preserve">social </w:t>
      </w:r>
      <w:r w:rsidR="006A6428" w:rsidRPr="000974DE">
        <w:rPr>
          <w:rFonts w:ascii="Arial" w:eastAsia="Arial" w:hAnsi="Arial" w:cs="Arial"/>
          <w:color w:val="000000" w:themeColor="text1"/>
        </w:rPr>
        <w:t xml:space="preserve">isolation and worsened mental health. </w:t>
      </w:r>
    </w:p>
    <w:p w14:paraId="06640D97" w14:textId="77777777" w:rsidR="00466EE0" w:rsidRPr="000974DE" w:rsidRDefault="00466EE0" w:rsidP="00E0014D">
      <w:pPr>
        <w:pBdr>
          <w:top w:val="nil"/>
          <w:left w:val="nil"/>
          <w:bottom w:val="nil"/>
          <w:right w:val="nil"/>
          <w:between w:val="nil"/>
        </w:pBdr>
        <w:spacing w:after="0" w:line="240" w:lineRule="auto"/>
        <w:rPr>
          <w:rFonts w:ascii="Arial" w:eastAsia="Arial" w:hAnsi="Arial" w:cs="Arial"/>
          <w:color w:val="000000" w:themeColor="text1"/>
        </w:rPr>
      </w:pPr>
    </w:p>
    <w:p w14:paraId="476A1A4B" w14:textId="15E1E853" w:rsidR="00466EE0" w:rsidRPr="000974DE" w:rsidRDefault="006A6428" w:rsidP="008C3156">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It is expected that some of the tenants at </w:t>
      </w:r>
      <w:r w:rsidR="00FD1F24">
        <w:rPr>
          <w:rFonts w:ascii="Arial" w:eastAsia="Arial" w:hAnsi="Arial" w:cs="Arial"/>
          <w:color w:val="000000" w:themeColor="text1"/>
        </w:rPr>
        <w:t>a</w:t>
      </w:r>
      <w:r w:rsidR="00FD1F24" w:rsidRPr="000974DE">
        <w:rPr>
          <w:rFonts w:ascii="Arial" w:eastAsia="Arial" w:hAnsi="Arial" w:cs="Arial"/>
          <w:color w:val="000000" w:themeColor="text1"/>
        </w:rPr>
        <w:t xml:space="preserve"> </w:t>
      </w:r>
      <w:r w:rsidRPr="000974DE">
        <w:rPr>
          <w:rFonts w:ascii="Arial" w:eastAsia="Arial" w:hAnsi="Arial" w:cs="Arial"/>
          <w:color w:val="000000" w:themeColor="text1"/>
        </w:rPr>
        <w:t xml:space="preserve">senior complex will have access to their own transportation, but not every senior will. </w:t>
      </w:r>
      <w:r w:rsidR="00100CD1" w:rsidRPr="000974DE">
        <w:rPr>
          <w:rFonts w:ascii="Arial" w:eastAsia="Arial" w:hAnsi="Arial" w:cs="Arial"/>
          <w:color w:val="000000" w:themeColor="text1"/>
        </w:rPr>
        <w:t>Using existing resources</w:t>
      </w:r>
      <w:r w:rsidR="004964EA" w:rsidRPr="000974DE">
        <w:rPr>
          <w:rFonts w:ascii="Arial" w:eastAsia="Arial" w:hAnsi="Arial" w:cs="Arial"/>
          <w:color w:val="000000" w:themeColor="text1"/>
        </w:rPr>
        <w:t xml:space="preserve"> to aid transportation of seniors will be vital for the social engagement of seniors.</w:t>
      </w:r>
      <w:r w:rsidR="00100CD1" w:rsidRPr="000974DE">
        <w:rPr>
          <w:rFonts w:ascii="Arial" w:eastAsia="Arial" w:hAnsi="Arial" w:cs="Arial"/>
          <w:color w:val="000000" w:themeColor="text1"/>
        </w:rPr>
        <w:t xml:space="preserve"> </w:t>
      </w:r>
    </w:p>
    <w:p w14:paraId="73B4BB8E" w14:textId="77777777" w:rsidR="000974DE" w:rsidRPr="000974DE" w:rsidRDefault="000974DE"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4C7F912D" w14:textId="169A66C3" w:rsidR="00466EE0" w:rsidRPr="000974DE" w:rsidRDefault="00DB28F6" w:rsidP="00E42083">
      <w:pPr>
        <w:pStyle w:val="Heading1"/>
        <w:spacing w:after="0" w:line="240" w:lineRule="auto"/>
        <w:jc w:val="left"/>
      </w:pPr>
      <w:bookmarkStart w:id="7" w:name="_Toc14174868"/>
      <w:r>
        <w:t>Example Service Partnership</w:t>
      </w:r>
      <w:bookmarkEnd w:id="7"/>
    </w:p>
    <w:p w14:paraId="76FEBBF8" w14:textId="695C7359" w:rsidR="00FD1F24" w:rsidRPr="00E42083" w:rsidRDefault="00DB28F6" w:rsidP="00FD1F24">
      <w:pPr>
        <w:pBdr>
          <w:top w:val="nil"/>
          <w:left w:val="nil"/>
          <w:bottom w:val="nil"/>
          <w:right w:val="nil"/>
          <w:between w:val="nil"/>
        </w:pBdr>
        <w:spacing w:after="0" w:line="240" w:lineRule="auto"/>
        <w:rPr>
          <w:rFonts w:ascii="Arial" w:eastAsia="Arial" w:hAnsi="Arial" w:cs="Arial"/>
          <w:bCs/>
          <w:color w:val="000000" w:themeColor="text1"/>
        </w:rPr>
      </w:pPr>
      <w:r>
        <w:rPr>
          <w:rFonts w:ascii="Arial" w:eastAsia="Arial" w:hAnsi="Arial" w:cs="Arial"/>
          <w:bCs/>
          <w:color w:val="000000" w:themeColor="text1"/>
        </w:rPr>
        <w:t>Partnerships offer opportunities to leverage existing infrastructure to meet needs. This is an example of the logistical considerations required to feed seniors via Silver Key’s Connections Café program using the bus for transportation. Additional potential partner agencies are listed in the next section. Any partnership will likely require this level of logistical consideration to implement.</w:t>
      </w:r>
    </w:p>
    <w:p w14:paraId="70FC5199" w14:textId="77777777" w:rsidR="00FD1F24" w:rsidRDefault="00FD1F24" w:rsidP="00FD1F24">
      <w:pPr>
        <w:pBdr>
          <w:top w:val="nil"/>
          <w:left w:val="nil"/>
          <w:bottom w:val="nil"/>
          <w:right w:val="nil"/>
          <w:between w:val="nil"/>
        </w:pBdr>
        <w:spacing w:after="0" w:line="240" w:lineRule="auto"/>
        <w:rPr>
          <w:rFonts w:ascii="Arial" w:eastAsia="Arial" w:hAnsi="Arial" w:cs="Arial"/>
          <w:b/>
          <w:color w:val="000000" w:themeColor="text1"/>
        </w:rPr>
      </w:pPr>
    </w:p>
    <w:p w14:paraId="494B1957" w14:textId="37D1AEF6" w:rsidR="00466EE0" w:rsidRPr="000974DE" w:rsidRDefault="006A6428" w:rsidP="00FD1F24">
      <w:p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b/>
          <w:color w:val="000000" w:themeColor="text1"/>
        </w:rPr>
        <w:t>Mountain Metropolitan Transit Bus System</w:t>
      </w:r>
    </w:p>
    <w:p w14:paraId="7B28B22E" w14:textId="11CBC630" w:rsidR="005960C3"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The Mountain Metropolitan Transit fare for ages 60+ is only </w:t>
      </w:r>
      <w:r w:rsidR="00E13401" w:rsidRPr="000974DE">
        <w:rPr>
          <w:rFonts w:ascii="Arial" w:eastAsia="Arial" w:hAnsi="Arial" w:cs="Arial"/>
          <w:color w:val="000000" w:themeColor="text1"/>
        </w:rPr>
        <w:t>.</w:t>
      </w:r>
      <w:r w:rsidRPr="000974DE">
        <w:rPr>
          <w:rFonts w:ascii="Arial" w:eastAsia="Arial" w:hAnsi="Arial" w:cs="Arial"/>
          <w:color w:val="000000" w:themeColor="text1"/>
        </w:rPr>
        <w:t xml:space="preserve">85 cents, compared to $1.75 for other ages. Seniors can also get a special 20-ride ticket for $16.00 which averages out to </w:t>
      </w:r>
      <w:r w:rsidR="00E13401" w:rsidRPr="000974DE">
        <w:rPr>
          <w:rFonts w:ascii="Arial" w:eastAsia="Arial" w:hAnsi="Arial" w:cs="Arial"/>
          <w:color w:val="000000" w:themeColor="text1"/>
        </w:rPr>
        <w:t>.</w:t>
      </w:r>
      <w:r w:rsidRPr="000974DE">
        <w:rPr>
          <w:rFonts w:ascii="Arial" w:eastAsia="Arial" w:hAnsi="Arial" w:cs="Arial"/>
          <w:color w:val="000000" w:themeColor="text1"/>
        </w:rPr>
        <w:t xml:space="preserve">80 cents per ride. </w:t>
      </w:r>
    </w:p>
    <w:p w14:paraId="6E35EF82" w14:textId="673D81C8" w:rsidR="00466EE0" w:rsidRPr="000974DE" w:rsidRDefault="00466EE0" w:rsidP="00D81220">
      <w:pPr>
        <w:pBdr>
          <w:top w:val="nil"/>
          <w:left w:val="nil"/>
          <w:bottom w:val="nil"/>
          <w:right w:val="nil"/>
          <w:between w:val="nil"/>
        </w:pBdr>
        <w:spacing w:after="0" w:line="240" w:lineRule="auto"/>
        <w:rPr>
          <w:rFonts w:ascii="Arial" w:hAnsi="Arial" w:cs="Arial"/>
          <w:color w:val="000000" w:themeColor="text1"/>
        </w:rPr>
      </w:pPr>
    </w:p>
    <w:p w14:paraId="0F32C0D7" w14:textId="77777777" w:rsidR="000974DE" w:rsidRPr="000974DE" w:rsidRDefault="000974DE" w:rsidP="00E0014D">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The PPACG 2018 report shows that public transportation use among seniors has decreased from 17% in 2010 to 10% in 2018. The report also shows that only 4% of older adults used senior car service or shuttle in the past 12 months.</w:t>
      </w:r>
      <w:r w:rsidRPr="000974DE">
        <w:rPr>
          <w:rFonts w:ascii="Arial" w:eastAsia="Arial" w:hAnsi="Arial" w:cs="Arial"/>
          <w:color w:val="000000" w:themeColor="text1"/>
          <w:vertAlign w:val="superscript"/>
        </w:rPr>
        <w:footnoteReference w:id="13"/>
      </w:r>
      <w:r w:rsidRPr="000974DE">
        <w:rPr>
          <w:rFonts w:ascii="Arial" w:eastAsia="Arial" w:hAnsi="Arial" w:cs="Arial"/>
          <w:color w:val="000000" w:themeColor="text1"/>
        </w:rPr>
        <w:t xml:space="preserve"> The bus routes often require that seniors walk long distances to their destination, which can be a significant obstacle for the elderly community. </w:t>
      </w:r>
    </w:p>
    <w:p w14:paraId="70D85C39" w14:textId="77777777" w:rsidR="00466EE0" w:rsidRPr="000974DE" w:rsidRDefault="00466EE0" w:rsidP="00E42083">
      <w:pPr>
        <w:spacing w:after="0" w:line="240" w:lineRule="auto"/>
        <w:rPr>
          <w:rFonts w:ascii="Arial" w:hAnsi="Arial" w:cs="Arial"/>
          <w:color w:val="000000" w:themeColor="text1"/>
        </w:rPr>
      </w:pPr>
    </w:p>
    <w:p w14:paraId="573595F0" w14:textId="7DDC10F1" w:rsidR="000974DE" w:rsidRPr="000974DE" w:rsidRDefault="006A6428" w:rsidP="00E42083">
      <w:pPr>
        <w:pStyle w:val="Heading2"/>
      </w:pPr>
      <w:bookmarkStart w:id="8" w:name="_Toc14174869"/>
      <w:r w:rsidRPr="000974DE">
        <w:t>Silver Key</w:t>
      </w:r>
      <w:bookmarkEnd w:id="8"/>
    </w:p>
    <w:p w14:paraId="0393F7EA"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Silver Key Connections Café and Meals and Wheels are the two main food services available to elders in Colorado Springs.</w:t>
      </w:r>
    </w:p>
    <w:p w14:paraId="5E9A760B" w14:textId="77777777" w:rsidR="00466EE0" w:rsidRPr="000974DE" w:rsidRDefault="00466EE0" w:rsidP="00E42083">
      <w:pPr>
        <w:spacing w:after="0" w:line="240" w:lineRule="auto"/>
        <w:rPr>
          <w:rFonts w:ascii="Arial" w:hAnsi="Arial" w:cs="Arial"/>
          <w:color w:val="000000" w:themeColor="text1"/>
        </w:rPr>
      </w:pPr>
    </w:p>
    <w:p w14:paraId="66AF5A03" w14:textId="77777777" w:rsidR="00466EE0" w:rsidRPr="000974DE" w:rsidRDefault="006A6428" w:rsidP="00FD1F24">
      <w:pPr>
        <w:numPr>
          <w:ilvl w:val="0"/>
          <w:numId w:val="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Connections Café:</w:t>
      </w:r>
    </w:p>
    <w:p w14:paraId="701D1302" w14:textId="77777777" w:rsidR="00466EE0" w:rsidRPr="000974DE" w:rsidRDefault="006A6428" w:rsidP="00FD1F24">
      <w:pPr>
        <w:numPr>
          <w:ilvl w:val="1"/>
          <w:numId w:val="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Offers lunch Monday-Friday to people 60 years and older and their spouses.</w:t>
      </w:r>
    </w:p>
    <w:p w14:paraId="266F1F7A" w14:textId="77777777" w:rsidR="00466EE0" w:rsidRPr="000974DE" w:rsidRDefault="006A6428" w:rsidP="00FD1F24">
      <w:pPr>
        <w:numPr>
          <w:ilvl w:val="1"/>
          <w:numId w:val="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Seniors under 60 can use their services if they have a disability and live in a senior housing facility.</w:t>
      </w:r>
    </w:p>
    <w:p w14:paraId="10174698" w14:textId="77777777" w:rsidR="00466EE0" w:rsidRPr="000974DE" w:rsidRDefault="006A6428" w:rsidP="00FD1F24">
      <w:pPr>
        <w:numPr>
          <w:ilvl w:val="1"/>
          <w:numId w:val="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Diners must make a reservation by 2 pm the day before dining by phone or online.</w:t>
      </w:r>
    </w:p>
    <w:p w14:paraId="67FBDC54" w14:textId="77777777" w:rsidR="00466EE0" w:rsidRPr="000974DE" w:rsidRDefault="006A6428" w:rsidP="00FD1F24">
      <w:pPr>
        <w:numPr>
          <w:ilvl w:val="1"/>
          <w:numId w:val="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They ask for a suggested donation of $2.25 but will not turn anyone away who isn’t able to pay.</w:t>
      </w:r>
    </w:p>
    <w:p w14:paraId="78D56AAB" w14:textId="66465C47" w:rsidR="00466EE0" w:rsidRPr="000974DE" w:rsidRDefault="006A6428" w:rsidP="00D81220">
      <w:pPr>
        <w:numPr>
          <w:ilvl w:val="1"/>
          <w:numId w:val="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The guest fee for a non-eligible diner is $6.</w:t>
      </w:r>
    </w:p>
    <w:p w14:paraId="54CA01FA" w14:textId="77777777" w:rsidR="005E765F" w:rsidRPr="000974DE" w:rsidRDefault="005E765F" w:rsidP="006D7259">
      <w:pPr>
        <w:pBdr>
          <w:top w:val="nil"/>
          <w:left w:val="nil"/>
          <w:bottom w:val="nil"/>
          <w:right w:val="nil"/>
          <w:between w:val="nil"/>
        </w:pBdr>
        <w:spacing w:after="0" w:line="240" w:lineRule="auto"/>
        <w:ind w:left="720"/>
        <w:rPr>
          <w:rFonts w:ascii="Arial" w:hAnsi="Arial" w:cs="Arial"/>
          <w:color w:val="000000" w:themeColor="text1"/>
        </w:rPr>
      </w:pPr>
    </w:p>
    <w:p w14:paraId="2E6A259F" w14:textId="344EF998" w:rsidR="00466EE0" w:rsidRPr="000974DE" w:rsidRDefault="006A6428" w:rsidP="00DB28F6">
      <w:pPr>
        <w:numPr>
          <w:ilvl w:val="0"/>
          <w:numId w:val="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Meals on Wheels:</w:t>
      </w:r>
    </w:p>
    <w:p w14:paraId="39321636" w14:textId="77777777" w:rsidR="00466EE0" w:rsidRPr="000974DE" w:rsidRDefault="006A6428">
      <w:pPr>
        <w:numPr>
          <w:ilvl w:val="1"/>
          <w:numId w:val="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Delivers three lunches per week from a menu of options delivered directly to the senior’s apartment.</w:t>
      </w:r>
    </w:p>
    <w:p w14:paraId="518ADA1A" w14:textId="77777777" w:rsidR="00466EE0" w:rsidRPr="000974DE" w:rsidRDefault="006A6428">
      <w:pPr>
        <w:numPr>
          <w:ilvl w:val="1"/>
          <w:numId w:val="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Recipients must be 60 years or older.</w:t>
      </w:r>
    </w:p>
    <w:p w14:paraId="56DDF208" w14:textId="77777777" w:rsidR="00466EE0" w:rsidRPr="000974DE" w:rsidRDefault="006A6428">
      <w:pPr>
        <w:numPr>
          <w:ilvl w:val="1"/>
          <w:numId w:val="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Must call for a client assessment through Silver Key before joining the delivery program.</w:t>
      </w:r>
    </w:p>
    <w:p w14:paraId="1B9B0DE7" w14:textId="77777777" w:rsidR="00466EE0" w:rsidRPr="000974DE" w:rsidRDefault="006A6428">
      <w:pPr>
        <w:numPr>
          <w:ilvl w:val="1"/>
          <w:numId w:val="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Cost per meal is $4.50. The program accepts cash, checks and credit cards, as well as SNAP food stamps.</w:t>
      </w:r>
    </w:p>
    <w:p w14:paraId="11366857" w14:textId="2C2329CF" w:rsidR="00D52F09" w:rsidRPr="000974DE" w:rsidRDefault="006A6428">
      <w:pPr>
        <w:numPr>
          <w:ilvl w:val="1"/>
          <w:numId w:val="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In Colorado Springs, local community donations may be available to partially fund meals.</w:t>
      </w:r>
    </w:p>
    <w:p w14:paraId="592A1C0D" w14:textId="77777777" w:rsidR="00466EE0" w:rsidRPr="000974DE" w:rsidRDefault="00466EE0">
      <w:pPr>
        <w:pBdr>
          <w:top w:val="nil"/>
          <w:left w:val="nil"/>
          <w:bottom w:val="nil"/>
          <w:right w:val="nil"/>
          <w:between w:val="nil"/>
        </w:pBdr>
        <w:spacing w:after="0" w:line="240" w:lineRule="auto"/>
        <w:ind w:left="1440"/>
        <w:rPr>
          <w:rFonts w:ascii="Arial" w:eastAsia="Times New Roman" w:hAnsi="Arial" w:cs="Arial"/>
          <w:color w:val="000000" w:themeColor="text1"/>
          <w:sz w:val="24"/>
          <w:szCs w:val="24"/>
        </w:rPr>
      </w:pPr>
    </w:p>
    <w:p w14:paraId="3F8313FC"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Seniors can travel to and from Connections Café locations using Silver Key transportation or the Colorado Springs bus system.</w:t>
      </w:r>
    </w:p>
    <w:p w14:paraId="22A28EA7" w14:textId="77777777" w:rsidR="00466EE0" w:rsidRPr="000974DE" w:rsidRDefault="006A6428">
      <w:pPr>
        <w:numPr>
          <w:ilvl w:val="0"/>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Silver Key Transportation:</w:t>
      </w:r>
    </w:p>
    <w:p w14:paraId="514769EB" w14:textId="77777777"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Not currently accepting new clients.</w:t>
      </w:r>
    </w:p>
    <w:p w14:paraId="3BB740A0" w14:textId="77777777"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If the senior is already registered, they suggest reserving a ride one week out, although sometimes they’re booked even that far out.</w:t>
      </w:r>
    </w:p>
    <w:p w14:paraId="00371551" w14:textId="08178ECD"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They receive over 200 calls per day and often </w:t>
      </w:r>
      <w:r w:rsidR="00BA5D2D" w:rsidRPr="000974DE">
        <w:rPr>
          <w:rFonts w:ascii="Arial" w:eastAsia="Arial" w:hAnsi="Arial" w:cs="Arial"/>
          <w:color w:val="000000" w:themeColor="text1"/>
        </w:rPr>
        <w:t>must</w:t>
      </w:r>
      <w:r w:rsidRPr="000974DE">
        <w:rPr>
          <w:rFonts w:ascii="Arial" w:eastAsia="Arial" w:hAnsi="Arial" w:cs="Arial"/>
          <w:color w:val="000000" w:themeColor="text1"/>
        </w:rPr>
        <w:t xml:space="preserve"> place the seniors on hold.</w:t>
      </w:r>
    </w:p>
    <w:p w14:paraId="5C397A13" w14:textId="77777777"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Drivers can arrive anywhere from 15 minutes early to 15 minutes late.</w:t>
      </w:r>
    </w:p>
    <w:p w14:paraId="240D06D8" w14:textId="77777777"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Seniors can cancel up to one hour before.</w:t>
      </w:r>
    </w:p>
    <w:p w14:paraId="22CC4976" w14:textId="77777777"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Three no-shows or late cancellations in a 60-day period will result in a two-week suspension.</w:t>
      </w:r>
    </w:p>
    <w:p w14:paraId="122B082A" w14:textId="77777777"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Ride times vary depending on their schedule, since they are constantly picking up dropping off seniors. </w:t>
      </w:r>
    </w:p>
    <w:p w14:paraId="45715514" w14:textId="26288A41" w:rsidR="00466EE0" w:rsidRPr="000974DE" w:rsidRDefault="006A6428">
      <w:pPr>
        <w:numPr>
          <w:ilvl w:val="1"/>
          <w:numId w:val="6"/>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They assist the seniors in getting to and from the van safely.</w:t>
      </w:r>
    </w:p>
    <w:p w14:paraId="7C4CAA17" w14:textId="77777777" w:rsidR="005E765F" w:rsidRPr="000974DE" w:rsidRDefault="005E765F">
      <w:pPr>
        <w:pBdr>
          <w:top w:val="nil"/>
          <w:left w:val="nil"/>
          <w:bottom w:val="nil"/>
          <w:right w:val="nil"/>
          <w:between w:val="nil"/>
        </w:pBdr>
        <w:spacing w:after="0" w:line="240" w:lineRule="auto"/>
        <w:ind w:left="1440"/>
        <w:rPr>
          <w:rFonts w:ascii="Arial" w:hAnsi="Arial" w:cs="Arial"/>
          <w:color w:val="000000" w:themeColor="text1"/>
        </w:rPr>
      </w:pPr>
    </w:p>
    <w:p w14:paraId="27D9B922" w14:textId="0A9C7989"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Using the bus system to get to and from Connections Café meals can take up to hours of </w:t>
      </w:r>
      <w:r w:rsidR="00E13401" w:rsidRPr="000974DE">
        <w:rPr>
          <w:rFonts w:ascii="Arial" w:eastAsia="Arial" w:hAnsi="Arial" w:cs="Arial"/>
          <w:color w:val="000000" w:themeColor="text1"/>
        </w:rPr>
        <w:t>a</w:t>
      </w:r>
      <w:r w:rsidRPr="000974DE">
        <w:rPr>
          <w:rFonts w:ascii="Arial" w:eastAsia="Arial" w:hAnsi="Arial" w:cs="Arial"/>
          <w:color w:val="000000" w:themeColor="text1"/>
        </w:rPr>
        <w:t xml:space="preserve"> senior’s day and may be difficult to navigate if they are disabled in any way. The bus route round trip times to Connections Cafe locations are illustrate</w:t>
      </w:r>
      <w:r w:rsidR="00E13401" w:rsidRPr="000974DE">
        <w:rPr>
          <w:rFonts w:ascii="Arial" w:eastAsia="Arial" w:hAnsi="Arial" w:cs="Arial"/>
          <w:color w:val="000000" w:themeColor="text1"/>
        </w:rPr>
        <w:t xml:space="preserve">d </w:t>
      </w:r>
      <w:r w:rsidRPr="000974DE">
        <w:rPr>
          <w:rFonts w:ascii="Arial" w:eastAsia="Arial" w:hAnsi="Arial" w:cs="Arial"/>
          <w:color w:val="000000" w:themeColor="text1"/>
        </w:rPr>
        <w:t xml:space="preserve">in Table 1. The bus ride times, walk times, and total </w:t>
      </w:r>
      <w:r w:rsidR="00BA5D2D" w:rsidRPr="000974DE">
        <w:rPr>
          <w:rFonts w:ascii="Arial" w:eastAsia="Arial" w:hAnsi="Arial" w:cs="Arial"/>
          <w:color w:val="000000" w:themeColor="text1"/>
        </w:rPr>
        <w:t>round-trip</w:t>
      </w:r>
      <w:r w:rsidRPr="000974DE">
        <w:rPr>
          <w:rFonts w:ascii="Arial" w:eastAsia="Arial" w:hAnsi="Arial" w:cs="Arial"/>
          <w:color w:val="000000" w:themeColor="text1"/>
        </w:rPr>
        <w:t xml:space="preserve"> times are shown in minutes.</w:t>
      </w:r>
    </w:p>
    <w:p w14:paraId="0FB92684" w14:textId="1AC1FAB2" w:rsidR="005E765F" w:rsidRDefault="005E765F" w:rsidP="00FD1F24">
      <w:pPr>
        <w:pBdr>
          <w:top w:val="nil"/>
          <w:left w:val="nil"/>
          <w:bottom w:val="nil"/>
          <w:right w:val="nil"/>
          <w:between w:val="nil"/>
        </w:pBdr>
        <w:spacing w:after="0" w:line="240" w:lineRule="auto"/>
        <w:rPr>
          <w:rFonts w:ascii="Arial" w:hAnsi="Arial" w:cs="Arial"/>
          <w:color w:val="000000" w:themeColor="text1"/>
        </w:rPr>
      </w:pPr>
    </w:p>
    <w:p w14:paraId="1EBB3E95" w14:textId="105C8B49"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495828FD" w14:textId="562957F6"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0B206158" w14:textId="744332CD"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5100C766" w14:textId="4A0C7124" w:rsidR="00DB28F6" w:rsidRPr="00E42083" w:rsidRDefault="00DB28F6" w:rsidP="00E42083">
      <w:pPr>
        <w:pBdr>
          <w:top w:val="nil"/>
          <w:left w:val="nil"/>
          <w:bottom w:val="nil"/>
          <w:right w:val="nil"/>
          <w:between w:val="nil"/>
        </w:pBdr>
        <w:spacing w:after="0" w:line="240" w:lineRule="auto"/>
        <w:jc w:val="center"/>
        <w:rPr>
          <w:rFonts w:ascii="Arial" w:hAnsi="Arial" w:cs="Arial"/>
          <w:i/>
          <w:iCs/>
          <w:color w:val="000000" w:themeColor="text1"/>
        </w:rPr>
      </w:pPr>
      <w:r>
        <w:rPr>
          <w:rFonts w:ascii="Arial" w:hAnsi="Arial" w:cs="Arial"/>
          <w:i/>
          <w:iCs/>
          <w:color w:val="000000" w:themeColor="text1"/>
        </w:rPr>
        <w:t>See next page.</w:t>
      </w:r>
    </w:p>
    <w:p w14:paraId="4AD78F60" w14:textId="4AA43110"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17FB0ED4" w14:textId="15749098"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33DBC5D3" w14:textId="114108BF"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06F939BE" w14:textId="2228E3E6" w:rsidR="00DB28F6" w:rsidRDefault="00DB28F6" w:rsidP="00DB28F6">
      <w:pPr>
        <w:pBdr>
          <w:top w:val="nil"/>
          <w:left w:val="nil"/>
          <w:bottom w:val="nil"/>
          <w:right w:val="nil"/>
          <w:between w:val="nil"/>
        </w:pBdr>
        <w:spacing w:after="0" w:line="240" w:lineRule="auto"/>
        <w:rPr>
          <w:rFonts w:ascii="Arial" w:hAnsi="Arial" w:cs="Arial"/>
          <w:color w:val="000000" w:themeColor="text1"/>
        </w:rPr>
      </w:pPr>
    </w:p>
    <w:p w14:paraId="15BBB909" w14:textId="77777777" w:rsidR="00DB28F6" w:rsidRPr="000974DE" w:rsidRDefault="00DB28F6" w:rsidP="00DB28F6">
      <w:pPr>
        <w:pBdr>
          <w:top w:val="nil"/>
          <w:left w:val="nil"/>
          <w:bottom w:val="nil"/>
          <w:right w:val="nil"/>
          <w:between w:val="nil"/>
        </w:pBdr>
        <w:spacing w:after="0" w:line="240" w:lineRule="auto"/>
        <w:rPr>
          <w:rFonts w:ascii="Arial" w:hAnsi="Arial" w:cs="Arial"/>
          <w:color w:val="000000" w:themeColor="text1"/>
        </w:rPr>
      </w:pPr>
    </w:p>
    <w:p w14:paraId="25BF3A7F" w14:textId="523DA0BD" w:rsidR="00466EE0" w:rsidRPr="000974DE" w:rsidRDefault="006A6428" w:rsidP="00DB28F6">
      <w:pPr>
        <w:pBdr>
          <w:top w:val="nil"/>
          <w:left w:val="nil"/>
          <w:bottom w:val="nil"/>
          <w:right w:val="nil"/>
          <w:between w:val="nil"/>
        </w:pBdr>
        <w:spacing w:after="0" w:line="240" w:lineRule="auto"/>
        <w:rPr>
          <w:rFonts w:ascii="Arial" w:eastAsia="Arial" w:hAnsi="Arial" w:cs="Arial"/>
          <w:b/>
          <w:bCs/>
          <w:color w:val="000000" w:themeColor="text1"/>
        </w:rPr>
      </w:pPr>
      <w:r w:rsidRPr="000974DE">
        <w:rPr>
          <w:rFonts w:ascii="Arial" w:eastAsia="Arial" w:hAnsi="Arial" w:cs="Arial"/>
          <w:b/>
          <w:bCs/>
          <w:color w:val="000000" w:themeColor="text1"/>
        </w:rPr>
        <w:lastRenderedPageBreak/>
        <w:t>Table 1: Bus Routes to Connections Café Locations from Citadel Mall Bus Stop</w:t>
      </w:r>
    </w:p>
    <w:p w14:paraId="214C4F93" w14:textId="77777777" w:rsidR="006C2F8C" w:rsidRPr="000974DE" w:rsidRDefault="006C2F8C" w:rsidP="00DB28F6">
      <w:pPr>
        <w:pBdr>
          <w:top w:val="nil"/>
          <w:left w:val="nil"/>
          <w:bottom w:val="nil"/>
          <w:right w:val="nil"/>
          <w:between w:val="nil"/>
        </w:pBdr>
        <w:spacing w:after="0" w:line="240" w:lineRule="auto"/>
        <w:rPr>
          <w:rFonts w:ascii="Arial" w:eastAsia="Times New Roman" w:hAnsi="Arial" w:cs="Arial"/>
          <w:b/>
          <w:bCs/>
          <w:color w:val="000000" w:themeColor="text1"/>
          <w:sz w:val="24"/>
          <w:szCs w:val="24"/>
        </w:rPr>
      </w:pPr>
    </w:p>
    <w:tbl>
      <w:tblPr>
        <w:tblStyle w:val="a"/>
        <w:tblW w:w="9350" w:type="dxa"/>
        <w:tblLayout w:type="fixed"/>
        <w:tblLook w:val="0400" w:firstRow="0" w:lastRow="0" w:firstColumn="0" w:lastColumn="0" w:noHBand="0" w:noVBand="1"/>
      </w:tblPr>
      <w:tblGrid>
        <w:gridCol w:w="2489"/>
        <w:gridCol w:w="1223"/>
        <w:gridCol w:w="1203"/>
        <w:gridCol w:w="1236"/>
        <w:gridCol w:w="1047"/>
        <w:gridCol w:w="2152"/>
      </w:tblGrid>
      <w:tr w:rsidR="00014B22" w:rsidRPr="000974DE" w14:paraId="1E4B25E0" w14:textId="77777777">
        <w:trPr>
          <w:trHeight w:val="500"/>
        </w:trPr>
        <w:tc>
          <w:tcPr>
            <w:tcW w:w="2489" w:type="dxa"/>
            <w:tcBorders>
              <w:top w:val="single" w:sz="4" w:space="0" w:color="8EA9DB"/>
              <w:left w:val="single" w:sz="4" w:space="0" w:color="8EA9DB"/>
              <w:bottom w:val="single" w:sz="4" w:space="0" w:color="8EA9DB"/>
            </w:tcBorders>
            <w:shd w:val="clear" w:color="auto" w:fill="4472C4"/>
            <w:tcMar>
              <w:top w:w="100" w:type="dxa"/>
              <w:left w:w="100" w:type="dxa"/>
              <w:bottom w:w="100" w:type="dxa"/>
              <w:right w:w="100" w:type="dxa"/>
            </w:tcMar>
          </w:tcPr>
          <w:p w14:paraId="3433E37E" w14:textId="77777777" w:rsidR="00466EE0" w:rsidRPr="000974DE" w:rsidRDefault="006A6428"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Connections Café Locations</w:t>
            </w:r>
          </w:p>
        </w:tc>
        <w:tc>
          <w:tcPr>
            <w:tcW w:w="1223" w:type="dxa"/>
            <w:tcBorders>
              <w:top w:val="single" w:sz="4" w:space="0" w:color="8EA9DB"/>
              <w:bottom w:val="single" w:sz="4" w:space="0" w:color="8EA9DB"/>
            </w:tcBorders>
            <w:shd w:val="clear" w:color="auto" w:fill="4472C4"/>
            <w:tcMar>
              <w:top w:w="100" w:type="dxa"/>
              <w:left w:w="100" w:type="dxa"/>
              <w:bottom w:w="100" w:type="dxa"/>
              <w:right w:w="100" w:type="dxa"/>
            </w:tcMar>
          </w:tcPr>
          <w:p w14:paraId="45AB2BF2"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Bus Ride (One Way)</w:t>
            </w:r>
          </w:p>
        </w:tc>
        <w:tc>
          <w:tcPr>
            <w:tcW w:w="1203" w:type="dxa"/>
            <w:tcBorders>
              <w:top w:val="single" w:sz="4" w:space="0" w:color="8EA9DB"/>
              <w:bottom w:val="single" w:sz="4" w:space="0" w:color="8EA9DB"/>
            </w:tcBorders>
            <w:shd w:val="clear" w:color="auto" w:fill="4472C4"/>
            <w:tcMar>
              <w:top w:w="100" w:type="dxa"/>
              <w:left w:w="100" w:type="dxa"/>
              <w:bottom w:w="100" w:type="dxa"/>
              <w:right w:w="100" w:type="dxa"/>
            </w:tcMar>
          </w:tcPr>
          <w:p w14:paraId="52C1AE37"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Transfers</w:t>
            </w:r>
          </w:p>
        </w:tc>
        <w:tc>
          <w:tcPr>
            <w:tcW w:w="1236" w:type="dxa"/>
            <w:tcBorders>
              <w:top w:val="single" w:sz="4" w:space="0" w:color="8EA9DB"/>
              <w:bottom w:val="single" w:sz="4" w:space="0" w:color="8EA9DB"/>
            </w:tcBorders>
            <w:shd w:val="clear" w:color="auto" w:fill="4472C4"/>
            <w:tcMar>
              <w:top w:w="100" w:type="dxa"/>
              <w:left w:w="100" w:type="dxa"/>
              <w:bottom w:w="100" w:type="dxa"/>
              <w:right w:w="100" w:type="dxa"/>
            </w:tcMar>
          </w:tcPr>
          <w:p w14:paraId="6B4562DF"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Walk from Bus Stop (Min)</w:t>
            </w:r>
          </w:p>
        </w:tc>
        <w:tc>
          <w:tcPr>
            <w:tcW w:w="1047" w:type="dxa"/>
            <w:tcBorders>
              <w:top w:val="single" w:sz="4" w:space="0" w:color="8EA9DB"/>
              <w:bottom w:val="single" w:sz="4" w:space="0" w:color="8EA9DB"/>
            </w:tcBorders>
            <w:shd w:val="clear" w:color="auto" w:fill="4472C4"/>
            <w:tcMar>
              <w:top w:w="100" w:type="dxa"/>
              <w:left w:w="100" w:type="dxa"/>
              <w:bottom w:w="100" w:type="dxa"/>
              <w:right w:w="100" w:type="dxa"/>
            </w:tcMar>
          </w:tcPr>
          <w:p w14:paraId="5FEEFE9E" w14:textId="77777777" w:rsidR="00466EE0" w:rsidRPr="000974DE" w:rsidRDefault="006A6428">
            <w:pPr>
              <w:pBdr>
                <w:top w:val="nil"/>
                <w:left w:val="nil"/>
                <w:bottom w:val="nil"/>
                <w:right w:val="nil"/>
                <w:between w:val="nil"/>
              </w:pBdr>
              <w:spacing w:after="0" w:line="240" w:lineRule="auto"/>
              <w:rPr>
                <w:rFonts w:ascii="Arial" w:eastAsia="Arial" w:hAnsi="Arial" w:cs="Arial"/>
                <w:b/>
                <w:color w:val="000000" w:themeColor="text1"/>
              </w:rPr>
            </w:pPr>
            <w:r w:rsidRPr="000974DE">
              <w:rPr>
                <w:rFonts w:ascii="Arial" w:eastAsia="Arial" w:hAnsi="Arial" w:cs="Arial"/>
                <w:b/>
                <w:color w:val="000000" w:themeColor="text1"/>
              </w:rPr>
              <w:t>Round Trip</w:t>
            </w:r>
          </w:p>
          <w:p w14:paraId="6EAAEC1B" w14:textId="77777777" w:rsidR="00466EE0" w:rsidRPr="000974DE" w:rsidRDefault="006A6428">
            <w:pPr>
              <w:pBdr>
                <w:top w:val="nil"/>
                <w:left w:val="nil"/>
                <w:bottom w:val="nil"/>
                <w:right w:val="nil"/>
                <w:between w:val="nil"/>
              </w:pBdr>
              <w:spacing w:after="0" w:line="240" w:lineRule="auto"/>
              <w:rPr>
                <w:rFonts w:ascii="Arial" w:eastAsia="Arial" w:hAnsi="Arial" w:cs="Arial"/>
                <w:b/>
                <w:color w:val="000000" w:themeColor="text1"/>
              </w:rPr>
            </w:pPr>
            <w:r w:rsidRPr="000974DE">
              <w:rPr>
                <w:rFonts w:ascii="Arial" w:eastAsia="Arial" w:hAnsi="Arial" w:cs="Arial"/>
                <w:b/>
                <w:color w:val="000000" w:themeColor="text1"/>
              </w:rPr>
              <w:t>(Min)</w:t>
            </w:r>
          </w:p>
        </w:tc>
        <w:tc>
          <w:tcPr>
            <w:tcW w:w="2152" w:type="dxa"/>
            <w:tcBorders>
              <w:top w:val="single" w:sz="4" w:space="0" w:color="8EA9DB"/>
              <w:bottom w:val="single" w:sz="4" w:space="0" w:color="8EA9DB"/>
              <w:right w:val="single" w:sz="4" w:space="0" w:color="8EA9DB"/>
            </w:tcBorders>
            <w:shd w:val="clear" w:color="auto" w:fill="4472C4"/>
            <w:tcMar>
              <w:top w:w="100" w:type="dxa"/>
              <w:left w:w="100" w:type="dxa"/>
              <w:bottom w:w="100" w:type="dxa"/>
              <w:right w:w="100" w:type="dxa"/>
            </w:tcMar>
          </w:tcPr>
          <w:p w14:paraId="2E30B98D"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Serving Time</w:t>
            </w:r>
          </w:p>
        </w:tc>
      </w:tr>
      <w:tr w:rsidR="00014B22" w:rsidRPr="000974DE" w14:paraId="419C312D" w14:textId="77777777">
        <w:trPr>
          <w:trHeight w:val="500"/>
        </w:trPr>
        <w:tc>
          <w:tcPr>
            <w:tcW w:w="2489" w:type="dxa"/>
            <w:tcBorders>
              <w:top w:val="single" w:sz="4" w:space="0" w:color="8EA9DB"/>
              <w:left w:val="single" w:sz="4" w:space="0" w:color="8EA9DB"/>
              <w:bottom w:val="single" w:sz="4" w:space="0" w:color="8EA9DB"/>
            </w:tcBorders>
            <w:shd w:val="clear" w:color="auto" w:fill="D9E1F2"/>
            <w:tcMar>
              <w:top w:w="100" w:type="dxa"/>
              <w:left w:w="100" w:type="dxa"/>
              <w:bottom w:w="100" w:type="dxa"/>
              <w:right w:w="100" w:type="dxa"/>
            </w:tcMar>
          </w:tcPr>
          <w:p w14:paraId="43F8B913"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S. Murray Blvd. Silver Key Connections Café </w:t>
            </w:r>
          </w:p>
        </w:tc>
        <w:tc>
          <w:tcPr>
            <w:tcW w:w="1223" w:type="dxa"/>
            <w:tcBorders>
              <w:top w:val="single" w:sz="4" w:space="0" w:color="8EA9DB"/>
              <w:bottom w:val="single" w:sz="4" w:space="0" w:color="8EA9DB"/>
            </w:tcBorders>
            <w:shd w:val="clear" w:color="auto" w:fill="D9E1F2"/>
            <w:tcMar>
              <w:top w:w="100" w:type="dxa"/>
              <w:left w:w="100" w:type="dxa"/>
              <w:bottom w:w="100" w:type="dxa"/>
              <w:right w:w="100" w:type="dxa"/>
            </w:tcMar>
          </w:tcPr>
          <w:p w14:paraId="37E0D84F"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20</w:t>
            </w:r>
          </w:p>
        </w:tc>
        <w:tc>
          <w:tcPr>
            <w:tcW w:w="1203" w:type="dxa"/>
            <w:tcBorders>
              <w:top w:val="single" w:sz="4" w:space="0" w:color="8EA9DB"/>
              <w:bottom w:val="single" w:sz="4" w:space="0" w:color="8EA9DB"/>
            </w:tcBorders>
            <w:shd w:val="clear" w:color="auto" w:fill="D9E1F2"/>
            <w:tcMar>
              <w:top w:w="100" w:type="dxa"/>
              <w:left w:w="100" w:type="dxa"/>
              <w:bottom w:w="100" w:type="dxa"/>
              <w:right w:w="100" w:type="dxa"/>
            </w:tcMar>
          </w:tcPr>
          <w:p w14:paraId="47D71056"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236" w:type="dxa"/>
            <w:tcBorders>
              <w:top w:val="single" w:sz="4" w:space="0" w:color="8EA9DB"/>
              <w:bottom w:val="single" w:sz="4" w:space="0" w:color="8EA9DB"/>
            </w:tcBorders>
            <w:shd w:val="clear" w:color="auto" w:fill="D9E1F2"/>
            <w:tcMar>
              <w:top w:w="100" w:type="dxa"/>
              <w:left w:w="100" w:type="dxa"/>
              <w:bottom w:w="100" w:type="dxa"/>
              <w:right w:w="100" w:type="dxa"/>
            </w:tcMar>
          </w:tcPr>
          <w:p w14:paraId="209A9194"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4</w:t>
            </w:r>
          </w:p>
        </w:tc>
        <w:tc>
          <w:tcPr>
            <w:tcW w:w="1047" w:type="dxa"/>
            <w:tcBorders>
              <w:top w:val="single" w:sz="4" w:space="0" w:color="8EA9DB"/>
              <w:bottom w:val="single" w:sz="4" w:space="0" w:color="8EA9DB"/>
            </w:tcBorders>
            <w:shd w:val="clear" w:color="auto" w:fill="D9E1F2"/>
            <w:tcMar>
              <w:top w:w="100" w:type="dxa"/>
              <w:left w:w="100" w:type="dxa"/>
              <w:bottom w:w="100" w:type="dxa"/>
              <w:right w:w="100" w:type="dxa"/>
            </w:tcMar>
          </w:tcPr>
          <w:p w14:paraId="64CFA88A" w14:textId="77777777" w:rsidR="00466EE0" w:rsidRPr="000974DE" w:rsidRDefault="006A6428"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48</w:t>
            </w:r>
          </w:p>
        </w:tc>
        <w:tc>
          <w:tcPr>
            <w:tcW w:w="2152" w:type="dxa"/>
            <w:tcBorders>
              <w:top w:val="single" w:sz="4" w:space="0" w:color="8EA9DB"/>
              <w:bottom w:val="single" w:sz="4" w:space="0" w:color="8EA9DB"/>
              <w:right w:val="single" w:sz="4" w:space="0" w:color="8EA9DB"/>
            </w:tcBorders>
            <w:shd w:val="clear" w:color="auto" w:fill="D9E1F2"/>
            <w:tcMar>
              <w:top w:w="100" w:type="dxa"/>
              <w:left w:w="100" w:type="dxa"/>
              <w:bottom w:w="100" w:type="dxa"/>
              <w:right w:w="100" w:type="dxa"/>
            </w:tcMar>
          </w:tcPr>
          <w:p w14:paraId="0D81A4CE" w14:textId="77777777" w:rsidR="00466EE0" w:rsidRPr="000974DE" w:rsidRDefault="006A6428"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11:45-12:30 weekdays</w:t>
            </w:r>
          </w:p>
        </w:tc>
      </w:tr>
      <w:tr w:rsidR="00014B22" w:rsidRPr="000974DE" w14:paraId="6772F3D1" w14:textId="77777777">
        <w:trPr>
          <w:trHeight w:val="500"/>
        </w:trPr>
        <w:tc>
          <w:tcPr>
            <w:tcW w:w="2489" w:type="dxa"/>
            <w:tcBorders>
              <w:top w:val="single" w:sz="4" w:space="0" w:color="8EA9DB"/>
              <w:left w:val="single" w:sz="4" w:space="0" w:color="8EA9DB"/>
              <w:bottom w:val="single" w:sz="4" w:space="0" w:color="8EA9DB"/>
            </w:tcBorders>
            <w:tcMar>
              <w:top w:w="100" w:type="dxa"/>
              <w:left w:w="100" w:type="dxa"/>
              <w:bottom w:w="100" w:type="dxa"/>
              <w:right w:w="100" w:type="dxa"/>
            </w:tcMar>
          </w:tcPr>
          <w:p w14:paraId="201769FC"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Fountain Valley Senior Center</w:t>
            </w:r>
          </w:p>
        </w:tc>
        <w:tc>
          <w:tcPr>
            <w:tcW w:w="1223" w:type="dxa"/>
            <w:tcBorders>
              <w:top w:val="single" w:sz="4" w:space="0" w:color="8EA9DB"/>
              <w:bottom w:val="single" w:sz="4" w:space="0" w:color="8EA9DB"/>
            </w:tcBorders>
            <w:tcMar>
              <w:top w:w="100" w:type="dxa"/>
              <w:left w:w="100" w:type="dxa"/>
              <w:bottom w:w="100" w:type="dxa"/>
              <w:right w:w="100" w:type="dxa"/>
            </w:tcMar>
          </w:tcPr>
          <w:p w14:paraId="3D49ABD5"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31</w:t>
            </w:r>
          </w:p>
        </w:tc>
        <w:tc>
          <w:tcPr>
            <w:tcW w:w="1203" w:type="dxa"/>
            <w:tcBorders>
              <w:top w:val="single" w:sz="4" w:space="0" w:color="8EA9DB"/>
              <w:bottom w:val="single" w:sz="4" w:space="0" w:color="8EA9DB"/>
            </w:tcBorders>
            <w:tcMar>
              <w:top w:w="100" w:type="dxa"/>
              <w:left w:w="100" w:type="dxa"/>
              <w:bottom w:w="100" w:type="dxa"/>
              <w:right w:w="100" w:type="dxa"/>
            </w:tcMar>
          </w:tcPr>
          <w:p w14:paraId="4E51E890"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w:t>
            </w:r>
          </w:p>
        </w:tc>
        <w:tc>
          <w:tcPr>
            <w:tcW w:w="1236" w:type="dxa"/>
            <w:tcBorders>
              <w:top w:val="single" w:sz="4" w:space="0" w:color="8EA9DB"/>
              <w:bottom w:val="single" w:sz="4" w:space="0" w:color="8EA9DB"/>
            </w:tcBorders>
            <w:tcMar>
              <w:top w:w="100" w:type="dxa"/>
              <w:left w:w="100" w:type="dxa"/>
              <w:bottom w:w="100" w:type="dxa"/>
              <w:right w:w="100" w:type="dxa"/>
            </w:tcMar>
          </w:tcPr>
          <w:p w14:paraId="3753C284"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9</w:t>
            </w:r>
          </w:p>
        </w:tc>
        <w:tc>
          <w:tcPr>
            <w:tcW w:w="1047" w:type="dxa"/>
            <w:tcBorders>
              <w:top w:val="single" w:sz="4" w:space="0" w:color="8EA9DB"/>
              <w:bottom w:val="single" w:sz="4" w:space="0" w:color="8EA9DB"/>
            </w:tcBorders>
            <w:tcMar>
              <w:top w:w="100" w:type="dxa"/>
              <w:left w:w="100" w:type="dxa"/>
              <w:bottom w:w="100" w:type="dxa"/>
              <w:right w:w="100" w:type="dxa"/>
            </w:tcMar>
          </w:tcPr>
          <w:p w14:paraId="235A1281"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80</w:t>
            </w:r>
          </w:p>
        </w:tc>
        <w:tc>
          <w:tcPr>
            <w:tcW w:w="2152" w:type="dxa"/>
            <w:tcBorders>
              <w:top w:val="single" w:sz="4" w:space="0" w:color="8EA9DB"/>
              <w:bottom w:val="single" w:sz="4" w:space="0" w:color="8EA9DB"/>
              <w:right w:val="single" w:sz="4" w:space="0" w:color="8EA9DB"/>
            </w:tcBorders>
            <w:tcMar>
              <w:top w:w="100" w:type="dxa"/>
              <w:left w:w="100" w:type="dxa"/>
              <w:bottom w:w="100" w:type="dxa"/>
              <w:right w:w="100" w:type="dxa"/>
            </w:tcMar>
          </w:tcPr>
          <w:p w14:paraId="51849C74" w14:textId="77777777" w:rsidR="00466EE0" w:rsidRPr="000974DE" w:rsidRDefault="006A6428"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11:45-12:30 weekdays</w:t>
            </w:r>
          </w:p>
        </w:tc>
      </w:tr>
      <w:tr w:rsidR="00014B22" w:rsidRPr="000974DE" w14:paraId="56BEC3FE" w14:textId="77777777">
        <w:trPr>
          <w:trHeight w:val="500"/>
        </w:trPr>
        <w:tc>
          <w:tcPr>
            <w:tcW w:w="2489" w:type="dxa"/>
            <w:tcBorders>
              <w:top w:val="single" w:sz="4" w:space="0" w:color="8EA9DB"/>
              <w:left w:val="single" w:sz="4" w:space="0" w:color="8EA9DB"/>
              <w:bottom w:val="single" w:sz="4" w:space="0" w:color="8EA9DB"/>
            </w:tcBorders>
            <w:shd w:val="clear" w:color="auto" w:fill="D9E1F2"/>
            <w:tcMar>
              <w:top w:w="100" w:type="dxa"/>
              <w:left w:w="100" w:type="dxa"/>
              <w:bottom w:w="100" w:type="dxa"/>
              <w:right w:w="100" w:type="dxa"/>
            </w:tcMar>
          </w:tcPr>
          <w:p w14:paraId="4000856C"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Pikes Peak Towers</w:t>
            </w:r>
          </w:p>
        </w:tc>
        <w:tc>
          <w:tcPr>
            <w:tcW w:w="1223" w:type="dxa"/>
            <w:tcBorders>
              <w:top w:val="single" w:sz="4" w:space="0" w:color="8EA9DB"/>
              <w:bottom w:val="single" w:sz="4" w:space="0" w:color="8EA9DB"/>
            </w:tcBorders>
            <w:shd w:val="clear" w:color="auto" w:fill="D9E1F2"/>
            <w:tcMar>
              <w:top w:w="100" w:type="dxa"/>
              <w:left w:w="100" w:type="dxa"/>
              <w:bottom w:w="100" w:type="dxa"/>
              <w:right w:w="100" w:type="dxa"/>
            </w:tcMar>
          </w:tcPr>
          <w:p w14:paraId="6F0B5AAC"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33</w:t>
            </w:r>
          </w:p>
        </w:tc>
        <w:tc>
          <w:tcPr>
            <w:tcW w:w="1203" w:type="dxa"/>
            <w:tcBorders>
              <w:top w:val="single" w:sz="4" w:space="0" w:color="8EA9DB"/>
              <w:bottom w:val="single" w:sz="4" w:space="0" w:color="8EA9DB"/>
            </w:tcBorders>
            <w:shd w:val="clear" w:color="auto" w:fill="D9E1F2"/>
            <w:tcMar>
              <w:top w:w="100" w:type="dxa"/>
              <w:left w:w="100" w:type="dxa"/>
              <w:bottom w:w="100" w:type="dxa"/>
              <w:right w:w="100" w:type="dxa"/>
            </w:tcMar>
          </w:tcPr>
          <w:p w14:paraId="21A25B8B"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w:t>
            </w:r>
          </w:p>
        </w:tc>
        <w:tc>
          <w:tcPr>
            <w:tcW w:w="1236" w:type="dxa"/>
            <w:tcBorders>
              <w:top w:val="single" w:sz="4" w:space="0" w:color="8EA9DB"/>
              <w:bottom w:val="single" w:sz="4" w:space="0" w:color="8EA9DB"/>
            </w:tcBorders>
            <w:shd w:val="clear" w:color="auto" w:fill="D9E1F2"/>
            <w:tcMar>
              <w:top w:w="100" w:type="dxa"/>
              <w:left w:w="100" w:type="dxa"/>
              <w:bottom w:w="100" w:type="dxa"/>
              <w:right w:w="100" w:type="dxa"/>
            </w:tcMar>
          </w:tcPr>
          <w:p w14:paraId="6C9E9C11"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047" w:type="dxa"/>
            <w:tcBorders>
              <w:top w:val="single" w:sz="4" w:space="0" w:color="8EA9DB"/>
              <w:bottom w:val="single" w:sz="4" w:space="0" w:color="8EA9DB"/>
            </w:tcBorders>
            <w:shd w:val="clear" w:color="auto" w:fill="D9E1F2"/>
            <w:tcMar>
              <w:top w:w="100" w:type="dxa"/>
              <w:left w:w="100" w:type="dxa"/>
              <w:bottom w:w="100" w:type="dxa"/>
              <w:right w:w="100" w:type="dxa"/>
            </w:tcMar>
          </w:tcPr>
          <w:p w14:paraId="1BD61756"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66</w:t>
            </w:r>
          </w:p>
        </w:tc>
        <w:tc>
          <w:tcPr>
            <w:tcW w:w="2152" w:type="dxa"/>
            <w:tcBorders>
              <w:top w:val="single" w:sz="4" w:space="0" w:color="8EA9DB"/>
              <w:bottom w:val="single" w:sz="4" w:space="0" w:color="8EA9DB"/>
              <w:right w:val="single" w:sz="4" w:space="0" w:color="8EA9DB"/>
            </w:tcBorders>
            <w:shd w:val="clear" w:color="auto" w:fill="D9E1F2"/>
            <w:tcMar>
              <w:top w:w="100" w:type="dxa"/>
              <w:left w:w="100" w:type="dxa"/>
              <w:bottom w:w="100" w:type="dxa"/>
              <w:right w:w="100" w:type="dxa"/>
            </w:tcMar>
          </w:tcPr>
          <w:p w14:paraId="7F4A0C17" w14:textId="77777777" w:rsidR="00466EE0" w:rsidRPr="000974DE" w:rsidRDefault="006A6428"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12:00-12:30 weekdays</w:t>
            </w:r>
          </w:p>
        </w:tc>
      </w:tr>
      <w:tr w:rsidR="00466EE0" w:rsidRPr="000974DE" w14:paraId="36EA813B" w14:textId="77777777">
        <w:trPr>
          <w:trHeight w:val="500"/>
        </w:trPr>
        <w:tc>
          <w:tcPr>
            <w:tcW w:w="2489" w:type="dxa"/>
            <w:tcBorders>
              <w:top w:val="single" w:sz="4" w:space="0" w:color="8EA9DB"/>
              <w:left w:val="single" w:sz="4" w:space="0" w:color="8EA9DB"/>
              <w:bottom w:val="single" w:sz="4" w:space="0" w:color="8EA9DB"/>
            </w:tcBorders>
            <w:tcMar>
              <w:top w:w="100" w:type="dxa"/>
              <w:left w:w="100" w:type="dxa"/>
              <w:bottom w:w="100" w:type="dxa"/>
              <w:right w:w="100" w:type="dxa"/>
            </w:tcMar>
          </w:tcPr>
          <w:p w14:paraId="6F71C801"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Villa Santa Maria</w:t>
            </w:r>
          </w:p>
        </w:tc>
        <w:tc>
          <w:tcPr>
            <w:tcW w:w="1223" w:type="dxa"/>
            <w:tcBorders>
              <w:top w:val="single" w:sz="4" w:space="0" w:color="8EA9DB"/>
              <w:bottom w:val="single" w:sz="4" w:space="0" w:color="8EA9DB"/>
            </w:tcBorders>
            <w:tcMar>
              <w:top w:w="100" w:type="dxa"/>
              <w:left w:w="100" w:type="dxa"/>
              <w:bottom w:w="100" w:type="dxa"/>
              <w:right w:w="100" w:type="dxa"/>
            </w:tcMar>
          </w:tcPr>
          <w:p w14:paraId="7B12BB4E"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40</w:t>
            </w:r>
          </w:p>
        </w:tc>
        <w:tc>
          <w:tcPr>
            <w:tcW w:w="1203" w:type="dxa"/>
            <w:tcBorders>
              <w:top w:val="single" w:sz="4" w:space="0" w:color="8EA9DB"/>
              <w:bottom w:val="single" w:sz="4" w:space="0" w:color="8EA9DB"/>
            </w:tcBorders>
            <w:tcMar>
              <w:top w:w="100" w:type="dxa"/>
              <w:left w:w="100" w:type="dxa"/>
              <w:bottom w:w="100" w:type="dxa"/>
              <w:right w:w="100" w:type="dxa"/>
            </w:tcMar>
          </w:tcPr>
          <w:p w14:paraId="18A8A3BD"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w:t>
            </w:r>
          </w:p>
        </w:tc>
        <w:tc>
          <w:tcPr>
            <w:tcW w:w="1236" w:type="dxa"/>
            <w:tcBorders>
              <w:top w:val="single" w:sz="4" w:space="0" w:color="8EA9DB"/>
              <w:bottom w:val="single" w:sz="4" w:space="0" w:color="8EA9DB"/>
            </w:tcBorders>
            <w:tcMar>
              <w:top w:w="100" w:type="dxa"/>
              <w:left w:w="100" w:type="dxa"/>
              <w:bottom w:w="100" w:type="dxa"/>
              <w:right w:w="100" w:type="dxa"/>
            </w:tcMar>
          </w:tcPr>
          <w:p w14:paraId="189E3BA4"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7</w:t>
            </w:r>
          </w:p>
        </w:tc>
        <w:tc>
          <w:tcPr>
            <w:tcW w:w="1047" w:type="dxa"/>
            <w:tcBorders>
              <w:top w:val="single" w:sz="4" w:space="0" w:color="8EA9DB"/>
              <w:bottom w:val="single" w:sz="4" w:space="0" w:color="8EA9DB"/>
            </w:tcBorders>
            <w:tcMar>
              <w:top w:w="100" w:type="dxa"/>
              <w:left w:w="100" w:type="dxa"/>
              <w:bottom w:w="100" w:type="dxa"/>
              <w:right w:w="100" w:type="dxa"/>
            </w:tcMar>
          </w:tcPr>
          <w:p w14:paraId="0962BBFA"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94</w:t>
            </w:r>
          </w:p>
        </w:tc>
        <w:tc>
          <w:tcPr>
            <w:tcW w:w="2152" w:type="dxa"/>
            <w:tcBorders>
              <w:top w:val="single" w:sz="4" w:space="0" w:color="8EA9DB"/>
              <w:bottom w:val="single" w:sz="4" w:space="0" w:color="8EA9DB"/>
              <w:right w:val="single" w:sz="4" w:space="0" w:color="8EA9DB"/>
            </w:tcBorders>
            <w:tcMar>
              <w:top w:w="100" w:type="dxa"/>
              <w:left w:w="100" w:type="dxa"/>
              <w:bottom w:w="100" w:type="dxa"/>
              <w:right w:w="100" w:type="dxa"/>
            </w:tcMar>
          </w:tcPr>
          <w:p w14:paraId="2BD21E8B" w14:textId="77777777" w:rsidR="00466EE0" w:rsidRPr="000974DE" w:rsidRDefault="006A6428"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11:30-11:45 Monday and Wednesday</w:t>
            </w:r>
          </w:p>
        </w:tc>
      </w:tr>
    </w:tbl>
    <w:p w14:paraId="5D6C79E4" w14:textId="77777777" w:rsidR="00466EE0" w:rsidRPr="000974DE" w:rsidRDefault="00466EE0" w:rsidP="00FD1F24">
      <w:pPr>
        <w:pBdr>
          <w:top w:val="nil"/>
          <w:left w:val="nil"/>
          <w:bottom w:val="nil"/>
          <w:right w:val="nil"/>
          <w:between w:val="nil"/>
        </w:pBdr>
        <w:spacing w:after="0" w:line="240" w:lineRule="auto"/>
        <w:rPr>
          <w:rFonts w:ascii="Arial" w:hAnsi="Arial" w:cs="Arial"/>
          <w:color w:val="000000" w:themeColor="text1"/>
        </w:rPr>
      </w:pPr>
    </w:p>
    <w:p w14:paraId="01AE2853" w14:textId="2B1DD184" w:rsidR="00466EE0" w:rsidRPr="000974DE" w:rsidRDefault="006A6428" w:rsidP="00FD1F24">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Bussing to and from healthcare locations can be similarly difficult, as illustrated in Table 2 (bus ride times, walk times, and </w:t>
      </w:r>
      <w:r w:rsidR="00BA5D2D" w:rsidRPr="000974DE">
        <w:rPr>
          <w:rFonts w:ascii="Arial" w:eastAsia="Arial" w:hAnsi="Arial" w:cs="Arial"/>
          <w:color w:val="000000" w:themeColor="text1"/>
        </w:rPr>
        <w:t>round-trip</w:t>
      </w:r>
      <w:r w:rsidRPr="000974DE">
        <w:rPr>
          <w:rFonts w:ascii="Arial" w:eastAsia="Arial" w:hAnsi="Arial" w:cs="Arial"/>
          <w:color w:val="000000" w:themeColor="text1"/>
        </w:rPr>
        <w:t xml:space="preserve"> times are in minutes). </w:t>
      </w:r>
    </w:p>
    <w:p w14:paraId="114DA915" w14:textId="77777777" w:rsidR="00466EE0" w:rsidRPr="000974DE" w:rsidRDefault="00466EE0" w:rsidP="00FD1F24">
      <w:pPr>
        <w:pBdr>
          <w:top w:val="nil"/>
          <w:left w:val="nil"/>
          <w:bottom w:val="nil"/>
          <w:right w:val="nil"/>
          <w:between w:val="nil"/>
        </w:pBdr>
        <w:spacing w:after="0" w:line="240" w:lineRule="auto"/>
        <w:rPr>
          <w:rFonts w:ascii="Arial" w:eastAsia="Arial" w:hAnsi="Arial" w:cs="Arial"/>
          <w:color w:val="000000" w:themeColor="text1"/>
        </w:rPr>
      </w:pPr>
    </w:p>
    <w:p w14:paraId="6B5C558F" w14:textId="079576E0" w:rsidR="00466EE0" w:rsidRPr="000974DE" w:rsidRDefault="006A6428" w:rsidP="00D81220">
      <w:pPr>
        <w:pBdr>
          <w:top w:val="nil"/>
          <w:left w:val="nil"/>
          <w:bottom w:val="nil"/>
          <w:right w:val="nil"/>
          <w:between w:val="nil"/>
        </w:pBdr>
        <w:spacing w:after="0" w:line="240" w:lineRule="auto"/>
        <w:rPr>
          <w:rFonts w:ascii="Arial" w:eastAsia="Arial" w:hAnsi="Arial" w:cs="Arial"/>
          <w:b/>
          <w:bCs/>
          <w:color w:val="000000" w:themeColor="text1"/>
        </w:rPr>
      </w:pPr>
      <w:r w:rsidRPr="000974DE">
        <w:rPr>
          <w:rFonts w:ascii="Arial" w:eastAsia="Arial" w:hAnsi="Arial" w:cs="Arial"/>
          <w:b/>
          <w:bCs/>
          <w:color w:val="000000" w:themeColor="text1"/>
        </w:rPr>
        <w:t>Table 2: Bus Routes to Healthcare from Citadel Mall Bus Stop</w:t>
      </w:r>
    </w:p>
    <w:p w14:paraId="0BFE12E5" w14:textId="77777777" w:rsidR="006C2F8C" w:rsidRPr="000974DE" w:rsidRDefault="006C2F8C"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p>
    <w:tbl>
      <w:tblPr>
        <w:tblStyle w:val="a0"/>
        <w:tblW w:w="9350" w:type="dxa"/>
        <w:tblLayout w:type="fixed"/>
        <w:tblLook w:val="0400" w:firstRow="0" w:lastRow="0" w:firstColumn="0" w:lastColumn="0" w:noHBand="0" w:noVBand="1"/>
      </w:tblPr>
      <w:tblGrid>
        <w:gridCol w:w="3199"/>
        <w:gridCol w:w="1860"/>
        <w:gridCol w:w="1203"/>
        <w:gridCol w:w="1848"/>
        <w:gridCol w:w="1240"/>
      </w:tblGrid>
      <w:tr w:rsidR="00014B22" w:rsidRPr="000974DE" w14:paraId="1B21B807" w14:textId="77777777">
        <w:trPr>
          <w:trHeight w:val="500"/>
        </w:trPr>
        <w:tc>
          <w:tcPr>
            <w:tcW w:w="3199" w:type="dxa"/>
            <w:tcBorders>
              <w:top w:val="single" w:sz="4" w:space="0" w:color="8EA9DB"/>
              <w:left w:val="single" w:sz="4" w:space="0" w:color="8EA9DB"/>
              <w:bottom w:val="single" w:sz="4" w:space="0" w:color="8EA9DB"/>
            </w:tcBorders>
            <w:shd w:val="clear" w:color="auto" w:fill="4472C4"/>
            <w:tcMar>
              <w:top w:w="100" w:type="dxa"/>
              <w:left w:w="100" w:type="dxa"/>
              <w:bottom w:w="100" w:type="dxa"/>
              <w:right w:w="100" w:type="dxa"/>
            </w:tcMar>
          </w:tcPr>
          <w:p w14:paraId="504B3201"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Healthcare</w:t>
            </w:r>
          </w:p>
        </w:tc>
        <w:tc>
          <w:tcPr>
            <w:tcW w:w="1860" w:type="dxa"/>
            <w:tcBorders>
              <w:top w:val="single" w:sz="4" w:space="0" w:color="8EA9DB"/>
              <w:bottom w:val="single" w:sz="4" w:space="0" w:color="8EA9DB"/>
            </w:tcBorders>
            <w:shd w:val="clear" w:color="auto" w:fill="4472C4"/>
            <w:tcMar>
              <w:top w:w="100" w:type="dxa"/>
              <w:left w:w="100" w:type="dxa"/>
              <w:bottom w:w="100" w:type="dxa"/>
              <w:right w:w="100" w:type="dxa"/>
            </w:tcMar>
          </w:tcPr>
          <w:p w14:paraId="6FCA2F4B"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Bus Ride (One Way)</w:t>
            </w:r>
          </w:p>
        </w:tc>
        <w:tc>
          <w:tcPr>
            <w:tcW w:w="1203" w:type="dxa"/>
            <w:tcBorders>
              <w:top w:val="single" w:sz="4" w:space="0" w:color="8EA9DB"/>
              <w:bottom w:val="single" w:sz="4" w:space="0" w:color="8EA9DB"/>
            </w:tcBorders>
            <w:shd w:val="clear" w:color="auto" w:fill="4472C4"/>
            <w:tcMar>
              <w:top w:w="100" w:type="dxa"/>
              <w:left w:w="100" w:type="dxa"/>
              <w:bottom w:w="100" w:type="dxa"/>
              <w:right w:w="100" w:type="dxa"/>
            </w:tcMar>
          </w:tcPr>
          <w:p w14:paraId="3A8555C5"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Transfers</w:t>
            </w:r>
          </w:p>
        </w:tc>
        <w:tc>
          <w:tcPr>
            <w:tcW w:w="1848" w:type="dxa"/>
            <w:tcBorders>
              <w:top w:val="single" w:sz="4" w:space="0" w:color="8EA9DB"/>
              <w:bottom w:val="single" w:sz="4" w:space="0" w:color="8EA9DB"/>
            </w:tcBorders>
            <w:shd w:val="clear" w:color="auto" w:fill="4472C4"/>
            <w:tcMar>
              <w:top w:w="100" w:type="dxa"/>
              <w:left w:w="100" w:type="dxa"/>
              <w:bottom w:w="100" w:type="dxa"/>
              <w:right w:w="100" w:type="dxa"/>
            </w:tcMar>
          </w:tcPr>
          <w:p w14:paraId="2838346B"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Walk from Bus Stop</w:t>
            </w:r>
          </w:p>
        </w:tc>
        <w:tc>
          <w:tcPr>
            <w:tcW w:w="1240" w:type="dxa"/>
            <w:tcBorders>
              <w:top w:val="single" w:sz="4" w:space="0" w:color="8EA9DB"/>
              <w:bottom w:val="single" w:sz="4" w:space="0" w:color="8EA9DB"/>
              <w:right w:val="single" w:sz="4" w:space="0" w:color="8EA9DB"/>
            </w:tcBorders>
            <w:shd w:val="clear" w:color="auto" w:fill="4472C4"/>
            <w:tcMar>
              <w:top w:w="100" w:type="dxa"/>
              <w:left w:w="100" w:type="dxa"/>
              <w:bottom w:w="100" w:type="dxa"/>
              <w:right w:w="100" w:type="dxa"/>
            </w:tcMar>
          </w:tcPr>
          <w:p w14:paraId="0F3FBC26"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b/>
                <w:color w:val="000000" w:themeColor="text1"/>
              </w:rPr>
              <w:t>Round Trip</w:t>
            </w:r>
          </w:p>
        </w:tc>
      </w:tr>
      <w:tr w:rsidR="00014B22" w:rsidRPr="000974DE" w14:paraId="636E2045" w14:textId="77777777">
        <w:trPr>
          <w:trHeight w:val="500"/>
        </w:trPr>
        <w:tc>
          <w:tcPr>
            <w:tcW w:w="3199" w:type="dxa"/>
            <w:tcBorders>
              <w:top w:val="single" w:sz="4" w:space="0" w:color="8EA9DB"/>
              <w:left w:val="single" w:sz="4" w:space="0" w:color="8EA9DB"/>
              <w:bottom w:val="single" w:sz="4" w:space="0" w:color="8EA9DB"/>
            </w:tcBorders>
            <w:shd w:val="clear" w:color="auto" w:fill="D9E1F2"/>
            <w:tcMar>
              <w:top w:w="100" w:type="dxa"/>
              <w:left w:w="100" w:type="dxa"/>
              <w:bottom w:w="100" w:type="dxa"/>
              <w:right w:w="100" w:type="dxa"/>
            </w:tcMar>
          </w:tcPr>
          <w:p w14:paraId="779D9D30"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proofErr w:type="spellStart"/>
            <w:r w:rsidRPr="000974DE">
              <w:rPr>
                <w:rFonts w:ascii="Arial" w:eastAsia="Arial" w:hAnsi="Arial" w:cs="Arial"/>
                <w:color w:val="000000" w:themeColor="text1"/>
              </w:rPr>
              <w:t>UCHealth</w:t>
            </w:r>
            <w:proofErr w:type="spellEnd"/>
            <w:r w:rsidRPr="000974DE">
              <w:rPr>
                <w:rFonts w:ascii="Arial" w:eastAsia="Arial" w:hAnsi="Arial" w:cs="Arial"/>
                <w:color w:val="000000" w:themeColor="text1"/>
              </w:rPr>
              <w:t xml:space="preserve"> Memorial Hospital Central</w:t>
            </w:r>
          </w:p>
        </w:tc>
        <w:tc>
          <w:tcPr>
            <w:tcW w:w="1860" w:type="dxa"/>
            <w:tcBorders>
              <w:top w:val="single" w:sz="4" w:space="0" w:color="8EA9DB"/>
              <w:bottom w:val="single" w:sz="4" w:space="0" w:color="8EA9DB"/>
            </w:tcBorders>
            <w:shd w:val="clear" w:color="auto" w:fill="D9E1F2"/>
            <w:tcMar>
              <w:top w:w="100" w:type="dxa"/>
              <w:left w:w="100" w:type="dxa"/>
              <w:bottom w:w="100" w:type="dxa"/>
              <w:right w:w="100" w:type="dxa"/>
            </w:tcMar>
          </w:tcPr>
          <w:p w14:paraId="74A42090"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7</w:t>
            </w:r>
          </w:p>
        </w:tc>
        <w:tc>
          <w:tcPr>
            <w:tcW w:w="1203" w:type="dxa"/>
            <w:tcBorders>
              <w:top w:val="single" w:sz="4" w:space="0" w:color="8EA9DB"/>
              <w:bottom w:val="single" w:sz="4" w:space="0" w:color="8EA9DB"/>
            </w:tcBorders>
            <w:shd w:val="clear" w:color="auto" w:fill="D9E1F2"/>
            <w:tcMar>
              <w:top w:w="100" w:type="dxa"/>
              <w:left w:w="100" w:type="dxa"/>
              <w:bottom w:w="100" w:type="dxa"/>
              <w:right w:w="100" w:type="dxa"/>
            </w:tcMar>
          </w:tcPr>
          <w:p w14:paraId="57822454"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848" w:type="dxa"/>
            <w:tcBorders>
              <w:top w:val="single" w:sz="4" w:space="0" w:color="8EA9DB"/>
              <w:bottom w:val="single" w:sz="4" w:space="0" w:color="8EA9DB"/>
            </w:tcBorders>
            <w:shd w:val="clear" w:color="auto" w:fill="D9E1F2"/>
            <w:tcMar>
              <w:top w:w="100" w:type="dxa"/>
              <w:left w:w="100" w:type="dxa"/>
              <w:bottom w:w="100" w:type="dxa"/>
              <w:right w:w="100" w:type="dxa"/>
            </w:tcMar>
          </w:tcPr>
          <w:p w14:paraId="36B899A3"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4</w:t>
            </w:r>
          </w:p>
        </w:tc>
        <w:tc>
          <w:tcPr>
            <w:tcW w:w="1240" w:type="dxa"/>
            <w:tcBorders>
              <w:top w:val="single" w:sz="4" w:space="0" w:color="8EA9DB"/>
              <w:bottom w:val="single" w:sz="4" w:space="0" w:color="8EA9DB"/>
              <w:right w:val="single" w:sz="4" w:space="0" w:color="8EA9DB"/>
            </w:tcBorders>
            <w:shd w:val="clear" w:color="auto" w:fill="D9E1F2"/>
            <w:tcMar>
              <w:top w:w="100" w:type="dxa"/>
              <w:left w:w="100" w:type="dxa"/>
              <w:bottom w:w="100" w:type="dxa"/>
              <w:right w:w="100" w:type="dxa"/>
            </w:tcMar>
          </w:tcPr>
          <w:p w14:paraId="62EAC400"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22</w:t>
            </w:r>
          </w:p>
        </w:tc>
      </w:tr>
      <w:tr w:rsidR="00014B22" w:rsidRPr="000974DE" w14:paraId="1774B83E" w14:textId="77777777">
        <w:trPr>
          <w:trHeight w:val="500"/>
        </w:trPr>
        <w:tc>
          <w:tcPr>
            <w:tcW w:w="3199" w:type="dxa"/>
            <w:tcBorders>
              <w:top w:val="single" w:sz="4" w:space="0" w:color="8EA9DB"/>
              <w:left w:val="single" w:sz="4" w:space="0" w:color="8EA9DB"/>
              <w:bottom w:val="single" w:sz="4" w:space="0" w:color="8EA9DB"/>
            </w:tcBorders>
            <w:tcMar>
              <w:top w:w="100" w:type="dxa"/>
              <w:left w:w="100" w:type="dxa"/>
              <w:bottom w:w="100" w:type="dxa"/>
              <w:right w:w="100" w:type="dxa"/>
            </w:tcMar>
          </w:tcPr>
          <w:p w14:paraId="12D8E2F7"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Encompass Health Rehabilitation</w:t>
            </w:r>
          </w:p>
        </w:tc>
        <w:tc>
          <w:tcPr>
            <w:tcW w:w="1860" w:type="dxa"/>
            <w:tcBorders>
              <w:top w:val="single" w:sz="4" w:space="0" w:color="8EA9DB"/>
              <w:bottom w:val="single" w:sz="4" w:space="0" w:color="8EA9DB"/>
            </w:tcBorders>
            <w:tcMar>
              <w:top w:w="100" w:type="dxa"/>
              <w:left w:w="100" w:type="dxa"/>
              <w:bottom w:w="100" w:type="dxa"/>
              <w:right w:w="100" w:type="dxa"/>
            </w:tcMar>
          </w:tcPr>
          <w:p w14:paraId="2587E6CA"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13</w:t>
            </w:r>
          </w:p>
        </w:tc>
        <w:tc>
          <w:tcPr>
            <w:tcW w:w="1203" w:type="dxa"/>
            <w:tcBorders>
              <w:top w:val="single" w:sz="4" w:space="0" w:color="8EA9DB"/>
              <w:bottom w:val="single" w:sz="4" w:space="0" w:color="8EA9DB"/>
            </w:tcBorders>
            <w:tcMar>
              <w:top w:w="100" w:type="dxa"/>
              <w:left w:w="100" w:type="dxa"/>
              <w:bottom w:w="100" w:type="dxa"/>
              <w:right w:w="100" w:type="dxa"/>
            </w:tcMar>
          </w:tcPr>
          <w:p w14:paraId="69AD8AAD"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848" w:type="dxa"/>
            <w:tcBorders>
              <w:top w:val="single" w:sz="4" w:space="0" w:color="8EA9DB"/>
              <w:bottom w:val="single" w:sz="4" w:space="0" w:color="8EA9DB"/>
            </w:tcBorders>
            <w:tcMar>
              <w:top w:w="100" w:type="dxa"/>
              <w:left w:w="100" w:type="dxa"/>
              <w:bottom w:w="100" w:type="dxa"/>
              <w:right w:w="100" w:type="dxa"/>
            </w:tcMar>
          </w:tcPr>
          <w:p w14:paraId="41AE1100"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240" w:type="dxa"/>
            <w:tcBorders>
              <w:top w:val="single" w:sz="4" w:space="0" w:color="8EA9DB"/>
              <w:bottom w:val="single" w:sz="4" w:space="0" w:color="8EA9DB"/>
              <w:right w:val="single" w:sz="4" w:space="0" w:color="8EA9DB"/>
            </w:tcBorders>
            <w:tcMar>
              <w:top w:w="100" w:type="dxa"/>
              <w:left w:w="100" w:type="dxa"/>
              <w:bottom w:w="100" w:type="dxa"/>
              <w:right w:w="100" w:type="dxa"/>
            </w:tcMar>
          </w:tcPr>
          <w:p w14:paraId="4DCEF408"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26</w:t>
            </w:r>
          </w:p>
        </w:tc>
      </w:tr>
      <w:tr w:rsidR="00014B22" w:rsidRPr="000974DE" w14:paraId="6475DA8B" w14:textId="77777777">
        <w:trPr>
          <w:trHeight w:val="500"/>
        </w:trPr>
        <w:tc>
          <w:tcPr>
            <w:tcW w:w="3199" w:type="dxa"/>
            <w:tcBorders>
              <w:top w:val="single" w:sz="4" w:space="0" w:color="8EA9DB"/>
              <w:left w:val="single" w:sz="4" w:space="0" w:color="8EA9DB"/>
              <w:bottom w:val="single" w:sz="4" w:space="0" w:color="8EA9DB"/>
            </w:tcBorders>
            <w:shd w:val="clear" w:color="auto" w:fill="D9E1F2"/>
            <w:tcMar>
              <w:top w:w="100" w:type="dxa"/>
              <w:left w:w="100" w:type="dxa"/>
              <w:bottom w:w="100" w:type="dxa"/>
              <w:right w:w="100" w:type="dxa"/>
            </w:tcMar>
          </w:tcPr>
          <w:p w14:paraId="73CCD420"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Penrose Hospital</w:t>
            </w:r>
          </w:p>
        </w:tc>
        <w:tc>
          <w:tcPr>
            <w:tcW w:w="1860" w:type="dxa"/>
            <w:tcBorders>
              <w:top w:val="single" w:sz="4" w:space="0" w:color="8EA9DB"/>
              <w:bottom w:val="single" w:sz="4" w:space="0" w:color="8EA9DB"/>
            </w:tcBorders>
            <w:shd w:val="clear" w:color="auto" w:fill="D9E1F2"/>
            <w:tcMar>
              <w:top w:w="100" w:type="dxa"/>
              <w:left w:w="100" w:type="dxa"/>
              <w:bottom w:w="100" w:type="dxa"/>
              <w:right w:w="100" w:type="dxa"/>
            </w:tcMar>
          </w:tcPr>
          <w:p w14:paraId="13F2B2E8"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34</w:t>
            </w:r>
          </w:p>
        </w:tc>
        <w:tc>
          <w:tcPr>
            <w:tcW w:w="1203" w:type="dxa"/>
            <w:tcBorders>
              <w:top w:val="single" w:sz="4" w:space="0" w:color="8EA9DB"/>
              <w:bottom w:val="single" w:sz="4" w:space="0" w:color="8EA9DB"/>
            </w:tcBorders>
            <w:shd w:val="clear" w:color="auto" w:fill="D9E1F2"/>
            <w:tcMar>
              <w:top w:w="100" w:type="dxa"/>
              <w:left w:w="100" w:type="dxa"/>
              <w:bottom w:w="100" w:type="dxa"/>
              <w:right w:w="100" w:type="dxa"/>
            </w:tcMar>
          </w:tcPr>
          <w:p w14:paraId="60C63BAE"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w:t>
            </w:r>
          </w:p>
        </w:tc>
        <w:tc>
          <w:tcPr>
            <w:tcW w:w="1848" w:type="dxa"/>
            <w:tcBorders>
              <w:top w:val="single" w:sz="4" w:space="0" w:color="8EA9DB"/>
              <w:bottom w:val="single" w:sz="4" w:space="0" w:color="8EA9DB"/>
            </w:tcBorders>
            <w:shd w:val="clear" w:color="auto" w:fill="D9E1F2"/>
            <w:tcMar>
              <w:top w:w="100" w:type="dxa"/>
              <w:left w:w="100" w:type="dxa"/>
              <w:bottom w:w="100" w:type="dxa"/>
              <w:right w:w="100" w:type="dxa"/>
            </w:tcMar>
          </w:tcPr>
          <w:p w14:paraId="2FEC7467"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6</w:t>
            </w:r>
          </w:p>
        </w:tc>
        <w:tc>
          <w:tcPr>
            <w:tcW w:w="1240" w:type="dxa"/>
            <w:tcBorders>
              <w:top w:val="single" w:sz="4" w:space="0" w:color="8EA9DB"/>
              <w:bottom w:val="single" w:sz="4" w:space="0" w:color="8EA9DB"/>
              <w:right w:val="single" w:sz="4" w:space="0" w:color="8EA9DB"/>
            </w:tcBorders>
            <w:shd w:val="clear" w:color="auto" w:fill="D9E1F2"/>
            <w:tcMar>
              <w:top w:w="100" w:type="dxa"/>
              <w:left w:w="100" w:type="dxa"/>
              <w:bottom w:w="100" w:type="dxa"/>
              <w:right w:w="100" w:type="dxa"/>
            </w:tcMar>
          </w:tcPr>
          <w:p w14:paraId="1D3A665E"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80</w:t>
            </w:r>
          </w:p>
        </w:tc>
      </w:tr>
      <w:tr w:rsidR="00014B22" w:rsidRPr="000974DE" w14:paraId="00D05CE6" w14:textId="77777777">
        <w:trPr>
          <w:trHeight w:val="500"/>
        </w:trPr>
        <w:tc>
          <w:tcPr>
            <w:tcW w:w="3199" w:type="dxa"/>
            <w:tcBorders>
              <w:top w:val="single" w:sz="4" w:space="0" w:color="8EA9DB"/>
              <w:left w:val="single" w:sz="4" w:space="0" w:color="8EA9DB"/>
              <w:bottom w:val="single" w:sz="4" w:space="0" w:color="8EA9DB"/>
            </w:tcBorders>
            <w:tcMar>
              <w:top w:w="100" w:type="dxa"/>
              <w:left w:w="100" w:type="dxa"/>
              <w:bottom w:w="100" w:type="dxa"/>
              <w:right w:w="100" w:type="dxa"/>
            </w:tcMar>
          </w:tcPr>
          <w:p w14:paraId="184E01C2"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Medical Centre Pt.</w:t>
            </w:r>
          </w:p>
        </w:tc>
        <w:tc>
          <w:tcPr>
            <w:tcW w:w="1860" w:type="dxa"/>
            <w:tcBorders>
              <w:top w:val="single" w:sz="4" w:space="0" w:color="8EA9DB"/>
              <w:bottom w:val="single" w:sz="4" w:space="0" w:color="8EA9DB"/>
            </w:tcBorders>
            <w:tcMar>
              <w:top w:w="100" w:type="dxa"/>
              <w:left w:w="100" w:type="dxa"/>
              <w:bottom w:w="100" w:type="dxa"/>
              <w:right w:w="100" w:type="dxa"/>
            </w:tcMar>
          </w:tcPr>
          <w:p w14:paraId="03A61B3D"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17</w:t>
            </w:r>
          </w:p>
        </w:tc>
        <w:tc>
          <w:tcPr>
            <w:tcW w:w="1203" w:type="dxa"/>
            <w:tcBorders>
              <w:top w:val="single" w:sz="4" w:space="0" w:color="8EA9DB"/>
              <w:bottom w:val="single" w:sz="4" w:space="0" w:color="8EA9DB"/>
            </w:tcBorders>
            <w:tcMar>
              <w:top w:w="100" w:type="dxa"/>
              <w:left w:w="100" w:type="dxa"/>
              <w:bottom w:w="100" w:type="dxa"/>
              <w:right w:w="100" w:type="dxa"/>
            </w:tcMar>
          </w:tcPr>
          <w:p w14:paraId="166FA9A3"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w:t>
            </w:r>
          </w:p>
        </w:tc>
        <w:tc>
          <w:tcPr>
            <w:tcW w:w="1848" w:type="dxa"/>
            <w:tcBorders>
              <w:top w:val="single" w:sz="4" w:space="0" w:color="8EA9DB"/>
              <w:bottom w:val="single" w:sz="4" w:space="0" w:color="8EA9DB"/>
            </w:tcBorders>
            <w:tcMar>
              <w:top w:w="100" w:type="dxa"/>
              <w:left w:w="100" w:type="dxa"/>
              <w:bottom w:w="100" w:type="dxa"/>
              <w:right w:w="100" w:type="dxa"/>
            </w:tcMar>
          </w:tcPr>
          <w:p w14:paraId="54CB87B6"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5</w:t>
            </w:r>
          </w:p>
        </w:tc>
        <w:tc>
          <w:tcPr>
            <w:tcW w:w="1240" w:type="dxa"/>
            <w:tcBorders>
              <w:top w:val="single" w:sz="4" w:space="0" w:color="8EA9DB"/>
              <w:bottom w:val="single" w:sz="4" w:space="0" w:color="8EA9DB"/>
              <w:right w:val="single" w:sz="4" w:space="0" w:color="8EA9DB"/>
            </w:tcBorders>
            <w:tcMar>
              <w:top w:w="100" w:type="dxa"/>
              <w:left w:w="100" w:type="dxa"/>
              <w:bottom w:w="100" w:type="dxa"/>
              <w:right w:w="100" w:type="dxa"/>
            </w:tcMar>
          </w:tcPr>
          <w:p w14:paraId="1F22457C"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44</w:t>
            </w:r>
          </w:p>
        </w:tc>
      </w:tr>
      <w:tr w:rsidR="00014B22" w:rsidRPr="000974DE" w14:paraId="6EC85C4E" w14:textId="77777777">
        <w:trPr>
          <w:trHeight w:val="500"/>
        </w:trPr>
        <w:tc>
          <w:tcPr>
            <w:tcW w:w="3199" w:type="dxa"/>
            <w:tcBorders>
              <w:top w:val="single" w:sz="4" w:space="0" w:color="8EA9DB"/>
              <w:left w:val="single" w:sz="4" w:space="0" w:color="8EA9DB"/>
              <w:bottom w:val="single" w:sz="4" w:space="0" w:color="8EA9DB"/>
            </w:tcBorders>
            <w:shd w:val="clear" w:color="auto" w:fill="D9E1F2"/>
            <w:tcMar>
              <w:top w:w="100" w:type="dxa"/>
              <w:left w:w="100" w:type="dxa"/>
              <w:bottom w:w="100" w:type="dxa"/>
              <w:right w:w="100" w:type="dxa"/>
            </w:tcMar>
          </w:tcPr>
          <w:p w14:paraId="54889588"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proofErr w:type="spellStart"/>
            <w:r w:rsidRPr="000974DE">
              <w:rPr>
                <w:rFonts w:ascii="Arial" w:eastAsia="Arial" w:hAnsi="Arial" w:cs="Arial"/>
                <w:color w:val="000000" w:themeColor="text1"/>
              </w:rPr>
              <w:t>Davita</w:t>
            </w:r>
            <w:proofErr w:type="spellEnd"/>
            <w:r w:rsidRPr="000974DE">
              <w:rPr>
                <w:rFonts w:ascii="Arial" w:eastAsia="Arial" w:hAnsi="Arial" w:cs="Arial"/>
                <w:color w:val="000000" w:themeColor="text1"/>
              </w:rPr>
              <w:t xml:space="preserve"> Medical Group's East Campus</w:t>
            </w:r>
          </w:p>
        </w:tc>
        <w:tc>
          <w:tcPr>
            <w:tcW w:w="1860" w:type="dxa"/>
            <w:tcBorders>
              <w:top w:val="single" w:sz="4" w:space="0" w:color="8EA9DB"/>
              <w:bottom w:val="single" w:sz="4" w:space="0" w:color="8EA9DB"/>
            </w:tcBorders>
            <w:shd w:val="clear" w:color="auto" w:fill="D9E1F2"/>
            <w:tcMar>
              <w:top w:w="100" w:type="dxa"/>
              <w:left w:w="100" w:type="dxa"/>
              <w:bottom w:w="100" w:type="dxa"/>
              <w:right w:w="100" w:type="dxa"/>
            </w:tcMar>
          </w:tcPr>
          <w:p w14:paraId="16DD622B"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55</w:t>
            </w:r>
          </w:p>
        </w:tc>
        <w:tc>
          <w:tcPr>
            <w:tcW w:w="1203" w:type="dxa"/>
            <w:tcBorders>
              <w:top w:val="single" w:sz="4" w:space="0" w:color="8EA9DB"/>
              <w:bottom w:val="single" w:sz="4" w:space="0" w:color="8EA9DB"/>
            </w:tcBorders>
            <w:shd w:val="clear" w:color="auto" w:fill="D9E1F2"/>
            <w:tcMar>
              <w:top w:w="100" w:type="dxa"/>
              <w:left w:w="100" w:type="dxa"/>
              <w:bottom w:w="100" w:type="dxa"/>
              <w:right w:w="100" w:type="dxa"/>
            </w:tcMar>
          </w:tcPr>
          <w:p w14:paraId="460BCFCE"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848" w:type="dxa"/>
            <w:tcBorders>
              <w:top w:val="single" w:sz="4" w:space="0" w:color="8EA9DB"/>
              <w:bottom w:val="single" w:sz="4" w:space="0" w:color="8EA9DB"/>
            </w:tcBorders>
            <w:shd w:val="clear" w:color="auto" w:fill="D9E1F2"/>
            <w:tcMar>
              <w:top w:w="100" w:type="dxa"/>
              <w:left w:w="100" w:type="dxa"/>
              <w:bottom w:w="100" w:type="dxa"/>
              <w:right w:w="100" w:type="dxa"/>
            </w:tcMar>
          </w:tcPr>
          <w:p w14:paraId="4E2FF6EA"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15</w:t>
            </w:r>
          </w:p>
        </w:tc>
        <w:tc>
          <w:tcPr>
            <w:tcW w:w="1240" w:type="dxa"/>
            <w:tcBorders>
              <w:top w:val="single" w:sz="4" w:space="0" w:color="8EA9DB"/>
              <w:bottom w:val="single" w:sz="4" w:space="0" w:color="8EA9DB"/>
              <w:right w:val="single" w:sz="4" w:space="0" w:color="8EA9DB"/>
            </w:tcBorders>
            <w:shd w:val="clear" w:color="auto" w:fill="D9E1F2"/>
            <w:tcMar>
              <w:top w:w="100" w:type="dxa"/>
              <w:left w:w="100" w:type="dxa"/>
              <w:bottom w:w="100" w:type="dxa"/>
              <w:right w:w="100" w:type="dxa"/>
            </w:tcMar>
          </w:tcPr>
          <w:p w14:paraId="21204A1F"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140</w:t>
            </w:r>
          </w:p>
        </w:tc>
      </w:tr>
      <w:tr w:rsidR="00466EE0" w:rsidRPr="000974DE" w14:paraId="3EE02882" w14:textId="77777777">
        <w:trPr>
          <w:trHeight w:val="500"/>
        </w:trPr>
        <w:tc>
          <w:tcPr>
            <w:tcW w:w="3199" w:type="dxa"/>
            <w:tcBorders>
              <w:top w:val="single" w:sz="4" w:space="0" w:color="8EA9DB"/>
              <w:left w:val="single" w:sz="4" w:space="0" w:color="8EA9DB"/>
              <w:bottom w:val="single" w:sz="4" w:space="0" w:color="8EA9DB"/>
            </w:tcBorders>
            <w:tcMar>
              <w:top w:w="100" w:type="dxa"/>
              <w:left w:w="100" w:type="dxa"/>
              <w:bottom w:w="100" w:type="dxa"/>
              <w:right w:w="100" w:type="dxa"/>
            </w:tcMar>
          </w:tcPr>
          <w:p w14:paraId="1789FC66"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Rocky Mountain Healthcare Services</w:t>
            </w:r>
          </w:p>
        </w:tc>
        <w:tc>
          <w:tcPr>
            <w:tcW w:w="1860" w:type="dxa"/>
            <w:tcBorders>
              <w:top w:val="single" w:sz="4" w:space="0" w:color="8EA9DB"/>
              <w:bottom w:val="single" w:sz="4" w:space="0" w:color="8EA9DB"/>
            </w:tcBorders>
            <w:tcMar>
              <w:top w:w="100" w:type="dxa"/>
              <w:left w:w="100" w:type="dxa"/>
              <w:bottom w:w="100" w:type="dxa"/>
              <w:right w:w="100" w:type="dxa"/>
            </w:tcMar>
          </w:tcPr>
          <w:p w14:paraId="23A48370"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50</w:t>
            </w:r>
          </w:p>
        </w:tc>
        <w:tc>
          <w:tcPr>
            <w:tcW w:w="1203" w:type="dxa"/>
            <w:tcBorders>
              <w:top w:val="single" w:sz="4" w:space="0" w:color="8EA9DB"/>
              <w:bottom w:val="single" w:sz="4" w:space="0" w:color="8EA9DB"/>
            </w:tcBorders>
            <w:tcMar>
              <w:top w:w="100" w:type="dxa"/>
              <w:left w:w="100" w:type="dxa"/>
              <w:bottom w:w="100" w:type="dxa"/>
              <w:right w:w="100" w:type="dxa"/>
            </w:tcMar>
          </w:tcPr>
          <w:p w14:paraId="795323DE"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w:t>
            </w:r>
          </w:p>
        </w:tc>
        <w:tc>
          <w:tcPr>
            <w:tcW w:w="1848" w:type="dxa"/>
            <w:tcBorders>
              <w:top w:val="single" w:sz="4" w:space="0" w:color="8EA9DB"/>
              <w:bottom w:val="single" w:sz="4" w:space="0" w:color="8EA9DB"/>
            </w:tcBorders>
            <w:tcMar>
              <w:top w:w="100" w:type="dxa"/>
              <w:left w:w="100" w:type="dxa"/>
              <w:bottom w:w="100" w:type="dxa"/>
              <w:right w:w="100" w:type="dxa"/>
            </w:tcMar>
          </w:tcPr>
          <w:p w14:paraId="05940718" w14:textId="77777777" w:rsidR="00466EE0" w:rsidRPr="000974DE" w:rsidRDefault="006A6428" w:rsidP="00D81220">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0</w:t>
            </w:r>
          </w:p>
        </w:tc>
        <w:tc>
          <w:tcPr>
            <w:tcW w:w="1240" w:type="dxa"/>
            <w:tcBorders>
              <w:top w:val="single" w:sz="4" w:space="0" w:color="8EA9DB"/>
              <w:bottom w:val="single" w:sz="4" w:space="0" w:color="8EA9DB"/>
              <w:right w:val="single" w:sz="4" w:space="0" w:color="8EA9DB"/>
            </w:tcBorders>
            <w:tcMar>
              <w:top w:w="100" w:type="dxa"/>
              <w:left w:w="100" w:type="dxa"/>
              <w:bottom w:w="100" w:type="dxa"/>
              <w:right w:w="100" w:type="dxa"/>
            </w:tcMar>
          </w:tcPr>
          <w:p w14:paraId="1AE0D88C" w14:textId="77777777" w:rsidR="00466EE0" w:rsidRPr="000974DE" w:rsidRDefault="006A6428" w:rsidP="005A48FA">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100</w:t>
            </w:r>
          </w:p>
        </w:tc>
      </w:tr>
    </w:tbl>
    <w:p w14:paraId="12E81B8C" w14:textId="77777777" w:rsidR="009503CC" w:rsidRPr="000974DE" w:rsidRDefault="009503CC" w:rsidP="00E42083">
      <w:pPr>
        <w:spacing w:after="0" w:line="240" w:lineRule="auto"/>
        <w:rPr>
          <w:rFonts w:ascii="Arial" w:hAnsi="Arial" w:cs="Arial"/>
          <w:color w:val="000000" w:themeColor="text1"/>
        </w:rPr>
      </w:pPr>
    </w:p>
    <w:p w14:paraId="76442339" w14:textId="77777777" w:rsidR="00466EE0" w:rsidRPr="000974DE" w:rsidRDefault="006A6428" w:rsidP="00E42083">
      <w:pPr>
        <w:pStyle w:val="Heading1"/>
        <w:spacing w:after="0" w:line="240" w:lineRule="auto"/>
        <w:jc w:val="left"/>
      </w:pPr>
      <w:bookmarkStart w:id="9" w:name="_Toc14174870"/>
      <w:r w:rsidRPr="000974DE">
        <w:t>Potential Partnerships</w:t>
      </w:r>
      <w:bookmarkEnd w:id="9"/>
    </w:p>
    <w:p w14:paraId="2F084129" w14:textId="3AC6F9F5"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Below is a list of potential partners </w:t>
      </w:r>
      <w:r w:rsidR="0016661F">
        <w:rPr>
          <w:rFonts w:ascii="Arial" w:eastAsia="Arial" w:hAnsi="Arial" w:cs="Arial"/>
          <w:color w:val="000000" w:themeColor="text1"/>
        </w:rPr>
        <w:t>in the</w:t>
      </w:r>
      <w:r w:rsidRPr="000974DE">
        <w:rPr>
          <w:rFonts w:ascii="Arial" w:eastAsia="Arial" w:hAnsi="Arial" w:cs="Arial"/>
          <w:color w:val="000000" w:themeColor="text1"/>
        </w:rPr>
        <w:t xml:space="preserve"> Pikes Peak Region.</w:t>
      </w:r>
    </w:p>
    <w:p w14:paraId="6AB89AAF" w14:textId="77777777" w:rsidR="00466EE0" w:rsidRPr="000974DE" w:rsidRDefault="00466EE0"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118F98DA" w14:textId="363349F4" w:rsidR="00484667" w:rsidRPr="000974DE" w:rsidRDefault="006A6428" w:rsidP="00FD1F24">
      <w:pPr>
        <w:numPr>
          <w:ilvl w:val="0"/>
          <w:numId w:val="19"/>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UCCS Aging Center</w:t>
      </w:r>
      <w:r w:rsidR="00484667" w:rsidRPr="000974DE">
        <w:rPr>
          <w:rFonts w:ascii="Arial" w:eastAsia="Arial" w:hAnsi="Arial" w:cs="Arial"/>
          <w:color w:val="000000" w:themeColor="text1"/>
        </w:rPr>
        <w:t>:</w:t>
      </w:r>
    </w:p>
    <w:p w14:paraId="233AC36F" w14:textId="2E617EE5" w:rsidR="00466EE0" w:rsidRPr="000974DE" w:rsidRDefault="00484667" w:rsidP="00FD1F24">
      <w:pPr>
        <w:pStyle w:val="ListParagraph"/>
        <w:numPr>
          <w:ilvl w:val="1"/>
          <w:numId w:val="8"/>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The</w:t>
      </w:r>
      <w:r w:rsidR="006A6428" w:rsidRPr="000974DE">
        <w:rPr>
          <w:rFonts w:ascii="Arial" w:eastAsia="Arial" w:hAnsi="Arial" w:cs="Arial"/>
          <w:color w:val="000000" w:themeColor="text1"/>
        </w:rPr>
        <w:t xml:space="preserve"> aging center </w:t>
      </w:r>
      <w:r w:rsidRPr="000974DE">
        <w:rPr>
          <w:rFonts w:ascii="Arial" w:eastAsia="Arial" w:hAnsi="Arial" w:cs="Arial"/>
          <w:color w:val="000000" w:themeColor="text1"/>
        </w:rPr>
        <w:t>focuses on</w:t>
      </w:r>
      <w:r w:rsidR="006A6428" w:rsidRPr="000974DE">
        <w:rPr>
          <w:rFonts w:ascii="Arial" w:eastAsia="Arial" w:hAnsi="Arial" w:cs="Arial"/>
          <w:color w:val="000000" w:themeColor="text1"/>
        </w:rPr>
        <w:t xml:space="preserve"> enhanc</w:t>
      </w:r>
      <w:r w:rsidRPr="000974DE">
        <w:rPr>
          <w:rFonts w:ascii="Arial" w:eastAsia="Arial" w:hAnsi="Arial" w:cs="Arial"/>
          <w:color w:val="000000" w:themeColor="text1"/>
        </w:rPr>
        <w:t xml:space="preserve">ing </w:t>
      </w:r>
      <w:r w:rsidR="006A6428" w:rsidRPr="000974DE">
        <w:rPr>
          <w:rFonts w:ascii="Arial" w:eastAsia="Arial" w:hAnsi="Arial" w:cs="Arial"/>
          <w:color w:val="000000" w:themeColor="text1"/>
        </w:rPr>
        <w:t>the quality of life for older adults and their families through excellence in psychological training, services, research, and integrated care partnerships.</w:t>
      </w:r>
    </w:p>
    <w:p w14:paraId="20685005" w14:textId="2D147F43" w:rsidR="00466EE0" w:rsidRPr="000974DE" w:rsidRDefault="006A6428" w:rsidP="0016661F">
      <w:pPr>
        <w:pStyle w:val="ListParagraph"/>
        <w:numPr>
          <w:ilvl w:val="0"/>
          <w:numId w:val="17"/>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UCCS Aging Center </w:t>
      </w:r>
      <w:r w:rsidRPr="000974DE">
        <w:rPr>
          <w:rFonts w:ascii="Arial" w:eastAsia="Arial" w:hAnsi="Arial" w:cs="Arial"/>
          <w:color w:val="000000" w:themeColor="text1"/>
          <w:highlight w:val="white"/>
        </w:rPr>
        <w:t>provides comprehensive psychological and neuropsychological assessment and treatment services to individuals 55+ as well as their families.”</w:t>
      </w:r>
    </w:p>
    <w:p w14:paraId="0662E5D7" w14:textId="77777777" w:rsidR="00484667" w:rsidRPr="000974DE" w:rsidRDefault="00484667" w:rsidP="00E42083">
      <w:pPr>
        <w:pStyle w:val="ListParagraph"/>
        <w:pBdr>
          <w:top w:val="nil"/>
          <w:left w:val="nil"/>
          <w:bottom w:val="nil"/>
          <w:right w:val="nil"/>
          <w:between w:val="nil"/>
        </w:pBdr>
        <w:spacing w:after="0" w:line="240" w:lineRule="auto"/>
        <w:ind w:left="1440"/>
        <w:rPr>
          <w:rFonts w:ascii="Arial" w:hAnsi="Arial" w:cs="Arial"/>
          <w:color w:val="000000" w:themeColor="text1"/>
        </w:rPr>
      </w:pPr>
    </w:p>
    <w:p w14:paraId="5CD2895C" w14:textId="2E3B2C7C" w:rsidR="00466EE0" w:rsidRPr="000974DE" w:rsidRDefault="006A6428" w:rsidP="00D81220">
      <w:pPr>
        <w:numPr>
          <w:ilvl w:val="0"/>
          <w:numId w:val="18"/>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Copper Cultural Office:</w:t>
      </w:r>
      <w:r w:rsidRPr="000974DE">
        <w:rPr>
          <w:rFonts w:ascii="Arial" w:eastAsia="Arial" w:hAnsi="Arial" w:cs="Arial"/>
          <w:color w:val="000000" w:themeColor="text1"/>
          <w:highlight w:val="white"/>
          <w:vertAlign w:val="superscript"/>
        </w:rPr>
        <w:t xml:space="preserve"> </w:t>
      </w:r>
    </w:p>
    <w:p w14:paraId="13EC7B72" w14:textId="1A2B68D7" w:rsidR="00466EE0" w:rsidRPr="000974DE" w:rsidRDefault="006A6428" w:rsidP="00D81220">
      <w:pPr>
        <w:numPr>
          <w:ilvl w:val="1"/>
          <w:numId w:val="8"/>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Copper Cultural Office </w:t>
      </w:r>
      <w:r w:rsidRPr="000974DE">
        <w:rPr>
          <w:rFonts w:ascii="Arial" w:eastAsia="Arial" w:hAnsi="Arial" w:cs="Arial"/>
          <w:color w:val="000000" w:themeColor="text1"/>
          <w:highlight w:val="white"/>
        </w:rPr>
        <w:t>connect</w:t>
      </w:r>
      <w:r w:rsidR="00484667" w:rsidRPr="000974DE">
        <w:rPr>
          <w:rFonts w:ascii="Arial" w:eastAsia="Arial" w:hAnsi="Arial" w:cs="Arial"/>
          <w:color w:val="000000" w:themeColor="text1"/>
          <w:highlight w:val="white"/>
        </w:rPr>
        <w:t xml:space="preserve">s </w:t>
      </w:r>
      <w:r w:rsidRPr="000974DE">
        <w:rPr>
          <w:rFonts w:ascii="Arial" w:eastAsia="Arial" w:hAnsi="Arial" w:cs="Arial"/>
          <w:color w:val="000000" w:themeColor="text1"/>
          <w:highlight w:val="white"/>
        </w:rPr>
        <w:t xml:space="preserve">residents and visitors with arts and culture to enrich the </w:t>
      </w:r>
      <w:r w:rsidR="004964EA" w:rsidRPr="000974DE">
        <w:rPr>
          <w:rFonts w:ascii="Arial" w:eastAsia="Arial" w:hAnsi="Arial" w:cs="Arial"/>
          <w:color w:val="000000" w:themeColor="text1"/>
          <w:highlight w:val="white"/>
        </w:rPr>
        <w:t>P</w:t>
      </w:r>
      <w:r w:rsidRPr="000974DE">
        <w:rPr>
          <w:rFonts w:ascii="Arial" w:eastAsia="Arial" w:hAnsi="Arial" w:cs="Arial"/>
          <w:color w:val="000000" w:themeColor="text1"/>
          <w:highlight w:val="white"/>
        </w:rPr>
        <w:t xml:space="preserve">ikes </w:t>
      </w:r>
      <w:r w:rsidR="004964EA" w:rsidRPr="000974DE">
        <w:rPr>
          <w:rFonts w:ascii="Arial" w:eastAsia="Arial" w:hAnsi="Arial" w:cs="Arial"/>
          <w:color w:val="000000" w:themeColor="text1"/>
          <w:highlight w:val="white"/>
        </w:rPr>
        <w:t>P</w:t>
      </w:r>
      <w:r w:rsidRPr="000974DE">
        <w:rPr>
          <w:rFonts w:ascii="Arial" w:eastAsia="Arial" w:hAnsi="Arial" w:cs="Arial"/>
          <w:color w:val="000000" w:themeColor="text1"/>
          <w:highlight w:val="white"/>
        </w:rPr>
        <w:t>eak region</w:t>
      </w:r>
      <w:r w:rsidR="00484667" w:rsidRPr="000974DE">
        <w:rPr>
          <w:rFonts w:ascii="Arial" w:eastAsia="Arial" w:hAnsi="Arial" w:cs="Arial"/>
          <w:color w:val="000000" w:themeColor="text1"/>
        </w:rPr>
        <w:t>.</w:t>
      </w:r>
    </w:p>
    <w:p w14:paraId="62D2C47D" w14:textId="7FCAA3EA" w:rsidR="00466EE0" w:rsidRPr="000974DE" w:rsidRDefault="006A6428" w:rsidP="008C3156">
      <w:pPr>
        <w:numPr>
          <w:ilvl w:val="1"/>
          <w:numId w:val="8"/>
        </w:numPr>
        <w:spacing w:after="0" w:line="240" w:lineRule="auto"/>
        <w:rPr>
          <w:rFonts w:ascii="Arial" w:eastAsia="Arial" w:hAnsi="Arial" w:cs="Arial"/>
          <w:color w:val="000000" w:themeColor="text1"/>
        </w:rPr>
      </w:pPr>
      <w:r w:rsidRPr="000974DE">
        <w:rPr>
          <w:rFonts w:ascii="Arial" w:eastAsia="Arial" w:hAnsi="Arial" w:cs="Arial"/>
          <w:color w:val="000000" w:themeColor="text1"/>
        </w:rPr>
        <w:t>The seniors living in the apartment complex would be able to reach out to the copper cultural office to obtain information regarding how they can get connected within the arts community.</w:t>
      </w:r>
    </w:p>
    <w:p w14:paraId="1BFF52B4" w14:textId="77777777" w:rsidR="00484667" w:rsidRPr="000974DE" w:rsidRDefault="00484667" w:rsidP="00E42083">
      <w:pPr>
        <w:spacing w:after="0" w:line="240" w:lineRule="auto"/>
        <w:ind w:left="1440"/>
        <w:rPr>
          <w:rFonts w:ascii="Arial" w:eastAsia="Arial" w:hAnsi="Arial" w:cs="Arial"/>
          <w:color w:val="000000" w:themeColor="text1"/>
        </w:rPr>
      </w:pPr>
    </w:p>
    <w:p w14:paraId="4AC8D0E4" w14:textId="1B181AEF" w:rsidR="00466EE0" w:rsidRPr="000974DE" w:rsidRDefault="006A6428" w:rsidP="00D81220">
      <w:pPr>
        <w:numPr>
          <w:ilvl w:val="0"/>
          <w:numId w:val="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Silver Key:</w:t>
      </w:r>
      <w:r w:rsidRPr="000974DE">
        <w:rPr>
          <w:rFonts w:ascii="Arial" w:eastAsia="Arial" w:hAnsi="Arial" w:cs="Arial"/>
          <w:color w:val="000000" w:themeColor="text1"/>
          <w:highlight w:val="white"/>
          <w:vertAlign w:val="superscript"/>
        </w:rPr>
        <w:t xml:space="preserve"> </w:t>
      </w:r>
    </w:p>
    <w:p w14:paraId="1502A0BC" w14:textId="77777777" w:rsidR="00466EE0" w:rsidRPr="000974DE" w:rsidRDefault="006A6428" w:rsidP="008C3156">
      <w:pPr>
        <w:numPr>
          <w:ilvl w:val="1"/>
          <w:numId w:val="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highlight w:val="white"/>
        </w:rPr>
        <w:t>Silver Key services include case management, power of attorney, food pantry, senior outreach service, connections cafe, home delivered meals, and ride transportation service.</w:t>
      </w:r>
    </w:p>
    <w:p w14:paraId="20DD00F9" w14:textId="561395BF" w:rsidR="00466EE0" w:rsidRPr="000974DE" w:rsidRDefault="006A6428" w:rsidP="005A48FA">
      <w:pPr>
        <w:numPr>
          <w:ilvl w:val="1"/>
          <w:numId w:val="5"/>
        </w:numPr>
        <w:pBdr>
          <w:top w:val="nil"/>
          <w:left w:val="nil"/>
          <w:bottom w:val="nil"/>
          <w:right w:val="nil"/>
          <w:between w:val="nil"/>
        </w:pBdr>
        <w:spacing w:after="0" w:line="240" w:lineRule="auto"/>
        <w:rPr>
          <w:rFonts w:ascii="Arial" w:eastAsia="Arial" w:hAnsi="Arial" w:cs="Arial"/>
          <w:color w:val="000000" w:themeColor="text1"/>
          <w:highlight w:val="white"/>
        </w:rPr>
      </w:pPr>
      <w:r w:rsidRPr="000974DE">
        <w:rPr>
          <w:rFonts w:ascii="Arial" w:eastAsia="Arial" w:hAnsi="Arial" w:cs="Arial"/>
          <w:color w:val="000000" w:themeColor="text1"/>
          <w:highlight w:val="white"/>
        </w:rPr>
        <w:t xml:space="preserve">Although Silver Keys </w:t>
      </w:r>
      <w:r w:rsidR="00BA5D2D" w:rsidRPr="000974DE">
        <w:rPr>
          <w:rFonts w:ascii="Arial" w:eastAsia="Arial" w:hAnsi="Arial" w:cs="Arial"/>
          <w:color w:val="000000" w:themeColor="text1"/>
          <w:highlight w:val="white"/>
        </w:rPr>
        <w:t>transportation</w:t>
      </w:r>
      <w:r w:rsidRPr="000974DE">
        <w:rPr>
          <w:rFonts w:ascii="Arial" w:eastAsia="Arial" w:hAnsi="Arial" w:cs="Arial"/>
          <w:color w:val="000000" w:themeColor="text1"/>
          <w:highlight w:val="white"/>
        </w:rPr>
        <w:t xml:space="preserve"> </w:t>
      </w:r>
      <w:r w:rsidR="00115868" w:rsidRPr="000974DE">
        <w:rPr>
          <w:rFonts w:ascii="Arial" w:eastAsia="Arial" w:hAnsi="Arial" w:cs="Arial"/>
          <w:color w:val="000000" w:themeColor="text1"/>
          <w:highlight w:val="white"/>
        </w:rPr>
        <w:t>service</w:t>
      </w:r>
      <w:r w:rsidRPr="000974DE">
        <w:rPr>
          <w:rFonts w:ascii="Arial" w:eastAsia="Arial" w:hAnsi="Arial" w:cs="Arial"/>
          <w:color w:val="000000" w:themeColor="text1"/>
          <w:highlight w:val="white"/>
        </w:rPr>
        <w:t xml:space="preserve"> is currently full, the apartment complex can utilize the concept by providing our own bus or vehicle. </w:t>
      </w:r>
    </w:p>
    <w:p w14:paraId="597B1E88" w14:textId="77777777" w:rsidR="00466EE0" w:rsidRPr="000974DE" w:rsidRDefault="00466EE0" w:rsidP="00E42083">
      <w:pPr>
        <w:spacing w:after="0" w:line="240" w:lineRule="auto"/>
        <w:rPr>
          <w:rFonts w:ascii="Arial" w:eastAsia="Times New Roman" w:hAnsi="Arial" w:cs="Arial"/>
          <w:color w:val="000000" w:themeColor="text1"/>
          <w:sz w:val="24"/>
          <w:szCs w:val="24"/>
        </w:rPr>
      </w:pPr>
    </w:p>
    <w:p w14:paraId="634F2B95" w14:textId="06CE14A6" w:rsidR="00466EE0" w:rsidRPr="000974DE" w:rsidRDefault="006A6428" w:rsidP="00FD1F24">
      <w:pPr>
        <w:numPr>
          <w:ilvl w:val="0"/>
          <w:numId w:val="7"/>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Pikes Peak Area Council of Governments Area Agency on Aging:</w:t>
      </w:r>
    </w:p>
    <w:p w14:paraId="6F47EDB6" w14:textId="77777777" w:rsidR="00466EE0" w:rsidRPr="000974DE" w:rsidRDefault="006A6428" w:rsidP="00FD1F24">
      <w:pPr>
        <w:numPr>
          <w:ilvl w:val="1"/>
          <w:numId w:val="7"/>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highlight w:val="white"/>
        </w:rPr>
        <w:t>Provides accurate information and resources at their Senior Information and Assistance Center.</w:t>
      </w:r>
    </w:p>
    <w:p w14:paraId="35773F40" w14:textId="77777777" w:rsidR="00466EE0" w:rsidRPr="000974DE" w:rsidRDefault="006A6428" w:rsidP="00FD1F24">
      <w:pPr>
        <w:numPr>
          <w:ilvl w:val="1"/>
          <w:numId w:val="7"/>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Internet-based network of care helps seniors, adults with disabilities, and caretakers.</w:t>
      </w:r>
    </w:p>
    <w:p w14:paraId="3AC255E3" w14:textId="77777777" w:rsidR="00466EE0" w:rsidRPr="000974DE" w:rsidRDefault="006A6428" w:rsidP="00FD1F24">
      <w:pPr>
        <w:numPr>
          <w:ilvl w:val="1"/>
          <w:numId w:val="7"/>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Organizes local resources into a “Yellow Book” to help seniors access information on area services.</w:t>
      </w:r>
    </w:p>
    <w:p w14:paraId="4C65C4EC" w14:textId="77777777" w:rsidR="00466EE0" w:rsidRPr="000974DE" w:rsidRDefault="006A6428" w:rsidP="00FD1F24">
      <w:pPr>
        <w:numPr>
          <w:ilvl w:val="1"/>
          <w:numId w:val="7"/>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Case managers help seniors navigate Medicare benefits.</w:t>
      </w:r>
    </w:p>
    <w:p w14:paraId="77407B4E" w14:textId="77777777" w:rsidR="00466EE0" w:rsidRPr="000974DE" w:rsidRDefault="006A6428" w:rsidP="00D81220">
      <w:pPr>
        <w:numPr>
          <w:ilvl w:val="1"/>
          <w:numId w:val="7"/>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Ombudsman program protects seniors against abuse, neglect, and exploitation.</w:t>
      </w:r>
    </w:p>
    <w:p w14:paraId="7FC75CEA" w14:textId="77777777" w:rsidR="00466EE0" w:rsidRPr="000974DE" w:rsidRDefault="006A6428" w:rsidP="008C3156">
      <w:pPr>
        <w:numPr>
          <w:ilvl w:val="1"/>
          <w:numId w:val="7"/>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Caregiver Support Center helps caregivers manage responsibilities while taking care of themselves.</w:t>
      </w:r>
    </w:p>
    <w:p w14:paraId="1E446755" w14:textId="77777777" w:rsidR="00466EE0" w:rsidRPr="000974DE" w:rsidRDefault="00466EE0" w:rsidP="00E42083">
      <w:pPr>
        <w:spacing w:after="0" w:line="240" w:lineRule="auto"/>
        <w:rPr>
          <w:rFonts w:ascii="Arial" w:eastAsia="Times New Roman" w:hAnsi="Arial" w:cs="Arial"/>
          <w:color w:val="000000" w:themeColor="text1"/>
          <w:sz w:val="24"/>
          <w:szCs w:val="24"/>
        </w:rPr>
      </w:pPr>
    </w:p>
    <w:p w14:paraId="413CF821" w14:textId="199CFA19" w:rsidR="00466EE0" w:rsidRPr="000974DE" w:rsidRDefault="006A6428" w:rsidP="00FD1F24">
      <w:pPr>
        <w:numPr>
          <w:ilvl w:val="0"/>
          <w:numId w:val="9"/>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Association of American Retired Persons (AARP)</w:t>
      </w:r>
      <w:r w:rsidR="00484667" w:rsidRPr="000974DE">
        <w:rPr>
          <w:rFonts w:ascii="Arial" w:eastAsia="Arial" w:hAnsi="Arial" w:cs="Arial"/>
          <w:color w:val="000000" w:themeColor="text1"/>
        </w:rPr>
        <w:t>:</w:t>
      </w:r>
    </w:p>
    <w:p w14:paraId="5B07D211" w14:textId="1610D8FF" w:rsidR="00466EE0" w:rsidRPr="000974DE" w:rsidRDefault="006A6428" w:rsidP="00FD1F24">
      <w:pPr>
        <w:numPr>
          <w:ilvl w:val="1"/>
          <w:numId w:val="9"/>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highlight w:val="white"/>
        </w:rPr>
        <w:t>Th</w:t>
      </w:r>
      <w:r w:rsidR="00484667" w:rsidRPr="000974DE">
        <w:rPr>
          <w:rFonts w:ascii="Arial" w:eastAsia="Arial" w:hAnsi="Arial" w:cs="Arial"/>
          <w:color w:val="000000" w:themeColor="text1"/>
          <w:highlight w:val="white"/>
        </w:rPr>
        <w:t>is</w:t>
      </w:r>
      <w:r w:rsidRPr="000974DE">
        <w:rPr>
          <w:rFonts w:ascii="Arial" w:eastAsia="Arial" w:hAnsi="Arial" w:cs="Arial"/>
          <w:color w:val="000000" w:themeColor="text1"/>
          <w:highlight w:val="white"/>
        </w:rPr>
        <w:t xml:space="preserve"> organization hosts job, health, and financial workshops for local seniors. </w:t>
      </w:r>
    </w:p>
    <w:p w14:paraId="5612CC56" w14:textId="77777777" w:rsidR="00466EE0" w:rsidRPr="000974DE" w:rsidRDefault="006A6428" w:rsidP="00FD1F24">
      <w:pPr>
        <w:numPr>
          <w:ilvl w:val="1"/>
          <w:numId w:val="9"/>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highlight w:val="white"/>
        </w:rPr>
        <w:t>AARP’s membership program includes insurance coverage for healthcare, vehicles, housing and more.</w:t>
      </w:r>
    </w:p>
    <w:p w14:paraId="2A35EA3E" w14:textId="77777777" w:rsidR="00466EE0" w:rsidRPr="000974DE" w:rsidRDefault="00466EE0" w:rsidP="00E42083">
      <w:pPr>
        <w:spacing w:after="0" w:line="240" w:lineRule="auto"/>
        <w:rPr>
          <w:rFonts w:ascii="Arial" w:eastAsia="Times New Roman" w:hAnsi="Arial" w:cs="Arial"/>
          <w:color w:val="000000" w:themeColor="text1"/>
          <w:sz w:val="24"/>
          <w:szCs w:val="24"/>
        </w:rPr>
      </w:pPr>
    </w:p>
    <w:p w14:paraId="71680EAF" w14:textId="46FC0BAC" w:rsidR="00466EE0" w:rsidRPr="000974DE" w:rsidRDefault="006A6428" w:rsidP="00FD1F24">
      <w:pPr>
        <w:numPr>
          <w:ilvl w:val="0"/>
          <w:numId w:val="10"/>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Fountain Valley Senior Center:</w:t>
      </w:r>
    </w:p>
    <w:p w14:paraId="40083853" w14:textId="77777777" w:rsidR="00466EE0" w:rsidRPr="000974DE" w:rsidRDefault="006A6428" w:rsidP="00FD1F24">
      <w:pPr>
        <w:numPr>
          <w:ilvl w:val="1"/>
          <w:numId w:val="10"/>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highlight w:val="white"/>
        </w:rPr>
        <w:t xml:space="preserve">Transportation program helps seniors in wheelchairs access needs and reduce isolation, </w:t>
      </w:r>
    </w:p>
    <w:p w14:paraId="16659F99" w14:textId="77777777" w:rsidR="00466EE0" w:rsidRPr="000974DE" w:rsidRDefault="006A6428" w:rsidP="00FD1F24">
      <w:pPr>
        <w:numPr>
          <w:ilvl w:val="1"/>
          <w:numId w:val="10"/>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Nutrition program partners with Silver Key Connections Cafe to provide lunch on weekdays, as well as coffee and donuts on weekday mornings.</w:t>
      </w:r>
    </w:p>
    <w:p w14:paraId="53A86315" w14:textId="77777777" w:rsidR="00466EE0" w:rsidRPr="000974DE" w:rsidRDefault="006A6428" w:rsidP="00D81220">
      <w:pPr>
        <w:numPr>
          <w:ilvl w:val="1"/>
          <w:numId w:val="10"/>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Rural Area Meal Program (RAMP) provides frozen or shelf-stable meals to home-bound seniors.</w:t>
      </w:r>
    </w:p>
    <w:p w14:paraId="7DEE06CD" w14:textId="77777777" w:rsidR="00466EE0" w:rsidRPr="000974DE" w:rsidRDefault="006A6428" w:rsidP="008C3156">
      <w:pPr>
        <w:numPr>
          <w:ilvl w:val="1"/>
          <w:numId w:val="10"/>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 xml:space="preserve">Fitness and Wellness Programs offer exercise classes such as fitness walking, seated yoga, Tai Chi, Chi King, and modern interpretive dance and line dancing. </w:t>
      </w:r>
    </w:p>
    <w:p w14:paraId="2F87CF13" w14:textId="77777777" w:rsidR="00466EE0" w:rsidRPr="000974DE" w:rsidRDefault="006A6428" w:rsidP="005A48FA">
      <w:pPr>
        <w:numPr>
          <w:ilvl w:val="1"/>
          <w:numId w:val="10"/>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lastRenderedPageBreak/>
        <w:t xml:space="preserve">Recreation and Wellness programs include indoor and outdoor activities, arts and crafts, painting, and coordinated day trips to theaters and local attractions. </w:t>
      </w:r>
    </w:p>
    <w:p w14:paraId="081FD543" w14:textId="77777777" w:rsidR="00466EE0" w:rsidRPr="000974DE" w:rsidRDefault="006A6428" w:rsidP="00DB28F6">
      <w:pPr>
        <w:numPr>
          <w:ilvl w:val="1"/>
          <w:numId w:val="10"/>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Information and Referrals program offers point of contact for services in the community.</w:t>
      </w:r>
    </w:p>
    <w:p w14:paraId="48451826" w14:textId="77777777" w:rsidR="00466EE0" w:rsidRPr="000974DE" w:rsidRDefault="006A6428">
      <w:pPr>
        <w:numPr>
          <w:ilvl w:val="1"/>
          <w:numId w:val="10"/>
        </w:numPr>
        <w:pBdr>
          <w:top w:val="nil"/>
          <w:left w:val="nil"/>
          <w:bottom w:val="nil"/>
          <w:right w:val="nil"/>
          <w:between w:val="nil"/>
        </w:pBdr>
        <w:shd w:val="clear" w:color="auto" w:fill="FFFFFF"/>
        <w:spacing w:after="0" w:line="240" w:lineRule="auto"/>
        <w:rPr>
          <w:rFonts w:ascii="Arial" w:hAnsi="Arial" w:cs="Arial"/>
          <w:color w:val="000000" w:themeColor="text1"/>
        </w:rPr>
      </w:pPr>
      <w:r w:rsidRPr="000974DE">
        <w:rPr>
          <w:rFonts w:ascii="Arial" w:eastAsia="Arial" w:hAnsi="Arial" w:cs="Arial"/>
          <w:color w:val="000000" w:themeColor="text1"/>
          <w:highlight w:val="white"/>
        </w:rPr>
        <w:t>Kittie Paster Thrift Shoppe sells donated items.</w:t>
      </w:r>
    </w:p>
    <w:p w14:paraId="2730C248" w14:textId="184DA844" w:rsidR="009503CC" w:rsidRDefault="006A6428">
      <w:pPr>
        <w:numPr>
          <w:ilvl w:val="1"/>
          <w:numId w:val="10"/>
        </w:numPr>
        <w:pBdr>
          <w:top w:val="nil"/>
          <w:left w:val="nil"/>
          <w:bottom w:val="nil"/>
          <w:right w:val="nil"/>
          <w:between w:val="nil"/>
        </w:pBdr>
        <w:shd w:val="clear" w:color="auto" w:fill="FFFFFF"/>
        <w:spacing w:after="0" w:line="240" w:lineRule="auto"/>
        <w:rPr>
          <w:rFonts w:ascii="Arial" w:eastAsia="Arial" w:hAnsi="Arial" w:cs="Arial"/>
          <w:color w:val="000000" w:themeColor="text1"/>
          <w:highlight w:val="white"/>
        </w:rPr>
      </w:pPr>
      <w:r w:rsidRPr="000974DE">
        <w:rPr>
          <w:rFonts w:ascii="Arial" w:eastAsia="Arial" w:hAnsi="Arial" w:cs="Arial"/>
          <w:color w:val="000000" w:themeColor="text1"/>
          <w:highlight w:val="white"/>
        </w:rPr>
        <w:t>The apartment complex can utilize concepts from the Fountain Valley Senior Center, and incorporate them into their own Senior Center.</w:t>
      </w:r>
    </w:p>
    <w:p w14:paraId="763CEFEC" w14:textId="77777777" w:rsidR="000974DE" w:rsidRPr="000974DE" w:rsidRDefault="000974DE">
      <w:pPr>
        <w:pBdr>
          <w:top w:val="nil"/>
          <w:left w:val="nil"/>
          <w:bottom w:val="nil"/>
          <w:right w:val="nil"/>
          <w:between w:val="nil"/>
        </w:pBdr>
        <w:shd w:val="clear" w:color="auto" w:fill="FFFFFF"/>
        <w:spacing w:after="0" w:line="240" w:lineRule="auto"/>
        <w:ind w:left="1440"/>
        <w:rPr>
          <w:rFonts w:ascii="Arial" w:eastAsia="Arial" w:hAnsi="Arial" w:cs="Arial"/>
          <w:color w:val="000000" w:themeColor="text1"/>
          <w:highlight w:val="white"/>
        </w:rPr>
      </w:pPr>
    </w:p>
    <w:p w14:paraId="58799D93" w14:textId="77777777" w:rsidR="000974DE" w:rsidRPr="000974DE" w:rsidRDefault="000974DE">
      <w:pPr>
        <w:pBdr>
          <w:top w:val="nil"/>
          <w:left w:val="nil"/>
          <w:bottom w:val="nil"/>
          <w:right w:val="nil"/>
          <w:between w:val="nil"/>
        </w:pBdr>
        <w:shd w:val="clear" w:color="auto" w:fill="FFFFFF"/>
        <w:spacing w:after="0" w:line="240" w:lineRule="auto"/>
        <w:ind w:left="1440"/>
        <w:rPr>
          <w:rFonts w:ascii="Arial" w:eastAsia="Arial" w:hAnsi="Arial" w:cs="Arial"/>
          <w:color w:val="000000" w:themeColor="text1"/>
          <w:highlight w:val="white"/>
        </w:rPr>
      </w:pPr>
    </w:p>
    <w:p w14:paraId="584E3BB4" w14:textId="7E6FF85A" w:rsidR="00466EE0" w:rsidRPr="000974DE" w:rsidRDefault="00D81220" w:rsidP="00E42083">
      <w:pPr>
        <w:pStyle w:val="Heading1"/>
        <w:spacing w:after="0" w:line="240" w:lineRule="auto"/>
        <w:jc w:val="left"/>
      </w:pPr>
      <w:bookmarkStart w:id="10" w:name="_Toc14174871"/>
      <w:r>
        <w:t>Concept</w:t>
      </w:r>
      <w:r w:rsidRPr="000974DE">
        <w:t xml:space="preserve"> </w:t>
      </w:r>
      <w:r w:rsidR="006A6428" w:rsidRPr="000974DE">
        <w:t>Solutions</w:t>
      </w:r>
      <w:bookmarkEnd w:id="10"/>
      <w:r w:rsidR="00484667" w:rsidRPr="000974DE">
        <w:t xml:space="preserve">  </w:t>
      </w:r>
    </w:p>
    <w:p w14:paraId="2A3833F1" w14:textId="2BE4CE01" w:rsidR="00B6187C" w:rsidRPr="004E5D5B" w:rsidRDefault="00B6187C" w:rsidP="00E42083">
      <w:r>
        <w:rPr>
          <w:rFonts w:ascii="Arial" w:hAnsi="Arial" w:cs="Arial"/>
        </w:rPr>
        <w:t>This section details the three main concepts previously mentioned as well as others with likely positive impacts on quality of life.</w:t>
      </w:r>
    </w:p>
    <w:p w14:paraId="03AB57B5" w14:textId="07E648CC" w:rsidR="006D7259" w:rsidRDefault="006D7259" w:rsidP="006D7259">
      <w:pPr>
        <w:pStyle w:val="Heading2"/>
      </w:pPr>
      <w:bookmarkStart w:id="11" w:name="_Toc14174872"/>
      <w:r w:rsidRPr="000974DE">
        <w:t xml:space="preserve">Campus </w:t>
      </w:r>
      <w:r w:rsidR="00B6187C">
        <w:t>Environment</w:t>
      </w:r>
      <w:bookmarkEnd w:id="11"/>
    </w:p>
    <w:p w14:paraId="5F506948" w14:textId="77777777" w:rsidR="006D7259" w:rsidRPr="000974DE" w:rsidRDefault="006D7259" w:rsidP="006D7259">
      <w:pPr>
        <w:spacing w:after="0" w:line="240" w:lineRule="auto"/>
        <w:rPr>
          <w:sz w:val="2"/>
        </w:rPr>
      </w:pPr>
    </w:p>
    <w:p w14:paraId="568233DA" w14:textId="77777777" w:rsidR="00B6187C" w:rsidRDefault="00B6187C" w:rsidP="006D7259">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 xml:space="preserve">Many affordable housing developments are limited to a single building or residence hall. By concentrating multiple residences in one geographic area - similar to a college campus - offers economies of scale and key advantages for improving quality of life. </w:t>
      </w:r>
    </w:p>
    <w:p w14:paraId="57950BA7" w14:textId="77777777" w:rsidR="00B6187C" w:rsidRDefault="00B6187C" w:rsidP="006D7259">
      <w:pPr>
        <w:pBdr>
          <w:top w:val="nil"/>
          <w:left w:val="nil"/>
          <w:bottom w:val="nil"/>
          <w:right w:val="nil"/>
          <w:between w:val="nil"/>
        </w:pBdr>
        <w:spacing w:after="0" w:line="240" w:lineRule="auto"/>
        <w:rPr>
          <w:rFonts w:ascii="Arial" w:eastAsia="Arial" w:hAnsi="Arial" w:cs="Arial"/>
          <w:color w:val="000000" w:themeColor="text1"/>
        </w:rPr>
      </w:pPr>
    </w:p>
    <w:p w14:paraId="2AE3E7A4" w14:textId="7F230598" w:rsidR="006D7259" w:rsidRPr="000974DE" w:rsidRDefault="00B6187C"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Perhaps unexpectedly at first glance, s</w:t>
      </w:r>
      <w:r w:rsidR="006D7259" w:rsidRPr="000974DE">
        <w:rPr>
          <w:rFonts w:ascii="Arial" w:eastAsia="Arial" w:hAnsi="Arial" w:cs="Arial"/>
          <w:color w:val="000000" w:themeColor="text1"/>
        </w:rPr>
        <w:t xml:space="preserve">eniors struggle with many of the same problems as college students. They are in the midst of a lot of change and experience isolation and depression at greater rates than other age groups. Allowing seniors access to similar resources to those available on college campuses may help to alleviate some of these shared issues. Two </w:t>
      </w:r>
      <w:r>
        <w:rPr>
          <w:rFonts w:ascii="Arial" w:eastAsia="Arial" w:hAnsi="Arial" w:cs="Arial"/>
          <w:color w:val="000000" w:themeColor="text1"/>
        </w:rPr>
        <w:t>specific elements of a campus environment that will have demonstrable impact on quality of life are a</w:t>
      </w:r>
      <w:r w:rsidR="006D7259">
        <w:rPr>
          <w:rFonts w:ascii="Arial" w:eastAsia="Arial" w:hAnsi="Arial" w:cs="Arial"/>
          <w:color w:val="000000" w:themeColor="text1"/>
        </w:rPr>
        <w:t xml:space="preserve"> “Resident Advisor”-like</w:t>
      </w:r>
      <w:r w:rsidR="006D7259" w:rsidRPr="000974DE">
        <w:rPr>
          <w:rFonts w:ascii="Arial" w:eastAsia="Arial" w:hAnsi="Arial" w:cs="Arial"/>
          <w:color w:val="000000" w:themeColor="text1"/>
        </w:rPr>
        <w:t xml:space="preserve"> position in each</w:t>
      </w:r>
      <w:r>
        <w:rPr>
          <w:rFonts w:ascii="Arial" w:eastAsia="Arial" w:hAnsi="Arial" w:cs="Arial"/>
          <w:color w:val="000000" w:themeColor="text1"/>
        </w:rPr>
        <w:t xml:space="preserve"> residence</w:t>
      </w:r>
      <w:r w:rsidR="006D7259" w:rsidRPr="000974DE">
        <w:rPr>
          <w:rFonts w:ascii="Arial" w:eastAsia="Arial" w:hAnsi="Arial" w:cs="Arial"/>
          <w:color w:val="000000" w:themeColor="text1"/>
        </w:rPr>
        <w:t xml:space="preserve"> hall and </w:t>
      </w:r>
      <w:r>
        <w:rPr>
          <w:rFonts w:ascii="Arial" w:eastAsia="Arial" w:hAnsi="Arial" w:cs="Arial"/>
          <w:color w:val="000000" w:themeColor="text1"/>
        </w:rPr>
        <w:t>physical</w:t>
      </w:r>
      <w:r w:rsidR="006D7259" w:rsidRPr="000974DE">
        <w:rPr>
          <w:rFonts w:ascii="Arial" w:eastAsia="Arial" w:hAnsi="Arial" w:cs="Arial"/>
          <w:color w:val="000000" w:themeColor="text1"/>
        </w:rPr>
        <w:t xml:space="preserve"> design </w:t>
      </w:r>
      <w:r>
        <w:rPr>
          <w:rFonts w:ascii="Arial" w:eastAsia="Arial" w:hAnsi="Arial" w:cs="Arial"/>
          <w:color w:val="000000" w:themeColor="text1"/>
        </w:rPr>
        <w:t>to</w:t>
      </w:r>
      <w:r w:rsidR="006D7259" w:rsidRPr="000974DE">
        <w:rPr>
          <w:rFonts w:ascii="Arial" w:eastAsia="Arial" w:hAnsi="Arial" w:cs="Arial"/>
          <w:color w:val="000000" w:themeColor="text1"/>
        </w:rPr>
        <w:t xml:space="preserve"> facilitate connection and socialization, much like a college dorm.</w:t>
      </w:r>
      <w:r w:rsidR="006D7259">
        <w:rPr>
          <w:rFonts w:ascii="Arial" w:eastAsia="Arial" w:hAnsi="Arial" w:cs="Arial"/>
          <w:color w:val="000000" w:themeColor="text1"/>
        </w:rPr>
        <w:t xml:space="preserve"> </w:t>
      </w:r>
    </w:p>
    <w:p w14:paraId="043A5B6B" w14:textId="77777777" w:rsidR="006D7259" w:rsidRPr="000974DE" w:rsidRDefault="006D7259" w:rsidP="006D7259">
      <w:pPr>
        <w:spacing w:after="0" w:line="240" w:lineRule="auto"/>
        <w:rPr>
          <w:rFonts w:ascii="Arial" w:hAnsi="Arial" w:cs="Arial"/>
          <w:color w:val="000000" w:themeColor="text1"/>
        </w:rPr>
      </w:pPr>
    </w:p>
    <w:p w14:paraId="4DD1CD5F" w14:textId="24EC109F" w:rsidR="006D7259" w:rsidRPr="000974DE" w:rsidRDefault="006D7259"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A Resident Assistance (RA) program in the senior apartment halls could help to alleviate some of the problems that seniors face daily. </w:t>
      </w:r>
      <w:r w:rsidR="00B6187C">
        <w:rPr>
          <w:rFonts w:ascii="Arial" w:eastAsia="Arial" w:hAnsi="Arial" w:cs="Arial"/>
          <w:color w:val="000000" w:themeColor="text1"/>
        </w:rPr>
        <w:t>Similar to Resident Advisors on college campuses, this</w:t>
      </w:r>
      <w:r w:rsidRPr="000974DE">
        <w:rPr>
          <w:rFonts w:ascii="Arial" w:eastAsia="Arial" w:hAnsi="Arial" w:cs="Arial"/>
          <w:color w:val="000000" w:themeColor="text1"/>
        </w:rPr>
        <w:t xml:space="preserve"> RA would encourage community within the complex and assist seniors with problems such as access to food and exercise. </w:t>
      </w:r>
      <w:r w:rsidR="00B6187C">
        <w:rPr>
          <w:rFonts w:ascii="Arial" w:eastAsia="Arial" w:hAnsi="Arial" w:cs="Arial"/>
          <w:color w:val="000000" w:themeColor="text1"/>
        </w:rPr>
        <w:t>They could schedule intentional programs, proactively reach out to residents and otherwise build community. Again, similar to an undergraduate campus, t</w:t>
      </w:r>
      <w:r w:rsidRPr="000974DE">
        <w:rPr>
          <w:rFonts w:ascii="Arial" w:eastAsia="Arial" w:hAnsi="Arial" w:cs="Arial"/>
          <w:color w:val="000000" w:themeColor="text1"/>
        </w:rPr>
        <w:t xml:space="preserve">he position </w:t>
      </w:r>
      <w:r w:rsidR="00B6187C">
        <w:rPr>
          <w:rFonts w:ascii="Arial" w:eastAsia="Arial" w:hAnsi="Arial" w:cs="Arial"/>
          <w:color w:val="000000" w:themeColor="text1"/>
        </w:rPr>
        <w:t>could be filled</w:t>
      </w:r>
      <w:r w:rsidRPr="000974DE">
        <w:rPr>
          <w:rFonts w:ascii="Arial" w:eastAsia="Arial" w:hAnsi="Arial" w:cs="Arial"/>
          <w:color w:val="000000" w:themeColor="text1"/>
        </w:rPr>
        <w:t xml:space="preserve"> a </w:t>
      </w:r>
      <w:r w:rsidR="00B6187C">
        <w:rPr>
          <w:rFonts w:ascii="Arial" w:eastAsia="Arial" w:hAnsi="Arial" w:cs="Arial"/>
          <w:color w:val="000000" w:themeColor="text1"/>
        </w:rPr>
        <w:t xml:space="preserve">capable </w:t>
      </w:r>
      <w:r w:rsidRPr="000974DE">
        <w:rPr>
          <w:rFonts w:ascii="Arial" w:eastAsia="Arial" w:hAnsi="Arial" w:cs="Arial"/>
          <w:color w:val="000000" w:themeColor="text1"/>
        </w:rPr>
        <w:t>senior</w:t>
      </w:r>
      <w:r w:rsidR="00B6187C">
        <w:rPr>
          <w:rFonts w:ascii="Arial" w:eastAsia="Arial" w:hAnsi="Arial" w:cs="Arial"/>
          <w:color w:val="000000" w:themeColor="text1"/>
        </w:rPr>
        <w:t xml:space="preserve"> resident</w:t>
      </w:r>
      <w:r w:rsidRPr="000974DE">
        <w:rPr>
          <w:rFonts w:ascii="Arial" w:eastAsia="Arial" w:hAnsi="Arial" w:cs="Arial"/>
          <w:color w:val="000000" w:themeColor="text1"/>
        </w:rPr>
        <w:t xml:space="preserve"> in the complex and has a wealth of knowledge about where they live and the surrounding area. </w:t>
      </w:r>
    </w:p>
    <w:p w14:paraId="04C08384" w14:textId="77777777" w:rsidR="006D7259" w:rsidRPr="000974DE" w:rsidRDefault="006D7259" w:rsidP="006D7259">
      <w:pPr>
        <w:spacing w:after="0" w:line="240" w:lineRule="auto"/>
        <w:rPr>
          <w:rFonts w:ascii="Arial" w:hAnsi="Arial" w:cs="Arial"/>
          <w:color w:val="000000" w:themeColor="text1"/>
        </w:rPr>
      </w:pPr>
    </w:p>
    <w:p w14:paraId="688215CC" w14:textId="05CEF553" w:rsidR="006D7259" w:rsidRDefault="006D7259" w:rsidP="006D7259">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Intentional building design can </w:t>
      </w:r>
      <w:r w:rsidR="00B6187C">
        <w:rPr>
          <w:rFonts w:ascii="Arial" w:eastAsia="Arial" w:hAnsi="Arial" w:cs="Arial"/>
          <w:color w:val="000000" w:themeColor="text1"/>
        </w:rPr>
        <w:t>further</w:t>
      </w:r>
      <w:r w:rsidRPr="000974DE">
        <w:rPr>
          <w:rFonts w:ascii="Arial" w:eastAsia="Arial" w:hAnsi="Arial" w:cs="Arial"/>
          <w:color w:val="000000" w:themeColor="text1"/>
        </w:rPr>
        <w:t xml:space="preserve"> a feeling of community. </w:t>
      </w:r>
      <w:r w:rsidR="00B6187C">
        <w:rPr>
          <w:rFonts w:ascii="Arial" w:eastAsia="Arial" w:hAnsi="Arial" w:cs="Arial"/>
          <w:color w:val="000000" w:themeColor="text1"/>
        </w:rPr>
        <w:t xml:space="preserve">The location of buildings, their visual and physical aesthetic, and intentional gathering spaces and community spaces can all encourage social interactions among residents. Giving residential areas a sense of identity - </w:t>
      </w:r>
      <w:r w:rsidRPr="000974DE">
        <w:rPr>
          <w:rFonts w:ascii="Arial" w:eastAsia="Arial" w:hAnsi="Arial" w:cs="Arial"/>
          <w:color w:val="000000" w:themeColor="text1"/>
        </w:rPr>
        <w:t>different names</w:t>
      </w:r>
      <w:r w:rsidR="007B707F">
        <w:rPr>
          <w:rFonts w:ascii="Arial" w:eastAsia="Arial" w:hAnsi="Arial" w:cs="Arial"/>
          <w:color w:val="000000" w:themeColor="text1"/>
        </w:rPr>
        <w:t>, “brands”,</w:t>
      </w:r>
      <w:r w:rsidRPr="000974DE">
        <w:rPr>
          <w:rFonts w:ascii="Arial" w:eastAsia="Arial" w:hAnsi="Arial" w:cs="Arial"/>
          <w:color w:val="000000" w:themeColor="text1"/>
        </w:rPr>
        <w:t xml:space="preserve"> and gathering spaces </w:t>
      </w:r>
      <w:r w:rsidR="007B707F">
        <w:rPr>
          <w:rFonts w:ascii="Arial" w:eastAsia="Arial" w:hAnsi="Arial" w:cs="Arial"/>
          <w:color w:val="000000" w:themeColor="text1"/>
        </w:rPr>
        <w:t xml:space="preserve">- </w:t>
      </w:r>
      <w:r w:rsidRPr="000974DE">
        <w:rPr>
          <w:rFonts w:ascii="Arial" w:eastAsia="Arial" w:hAnsi="Arial" w:cs="Arial"/>
          <w:color w:val="000000" w:themeColor="text1"/>
        </w:rPr>
        <w:t>can</w:t>
      </w:r>
      <w:r w:rsidR="007B707F">
        <w:rPr>
          <w:rFonts w:ascii="Arial" w:eastAsia="Arial" w:hAnsi="Arial" w:cs="Arial"/>
          <w:color w:val="000000" w:themeColor="text1"/>
        </w:rPr>
        <w:t xml:space="preserve"> also</w:t>
      </w:r>
      <w:r w:rsidRPr="000974DE">
        <w:rPr>
          <w:rFonts w:ascii="Arial" w:eastAsia="Arial" w:hAnsi="Arial" w:cs="Arial"/>
          <w:color w:val="000000" w:themeColor="text1"/>
        </w:rPr>
        <w:t xml:space="preserve"> contribute to a sense of connection and belonging among the residents. Colleges and universities often have themed housing or rivalries between dorms that deepen the students’ sense of place</w:t>
      </w:r>
      <w:r w:rsidR="007B707F">
        <w:rPr>
          <w:rFonts w:ascii="Arial" w:eastAsia="Arial" w:hAnsi="Arial" w:cs="Arial"/>
          <w:color w:val="000000" w:themeColor="text1"/>
        </w:rPr>
        <w:t xml:space="preserve"> (think: houses in the Harry Potter novels)</w:t>
      </w:r>
      <w:r w:rsidRPr="000974DE">
        <w:rPr>
          <w:rFonts w:ascii="Arial" w:eastAsia="Arial" w:hAnsi="Arial" w:cs="Arial"/>
          <w:color w:val="000000" w:themeColor="text1"/>
        </w:rPr>
        <w:t>. The Quad team hopes that bringing this campus-like layout can help the seniors feel at home.</w:t>
      </w:r>
    </w:p>
    <w:p w14:paraId="1B498312" w14:textId="77777777" w:rsidR="006D7259" w:rsidRPr="000974DE" w:rsidRDefault="006D7259"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p>
    <w:p w14:paraId="618B31D0" w14:textId="77777777" w:rsidR="006D7259" w:rsidRPr="000974DE" w:rsidRDefault="006D7259" w:rsidP="006D7259">
      <w:pPr>
        <w:pStyle w:val="Heading2"/>
      </w:pPr>
      <w:bookmarkStart w:id="12" w:name="_Toc14174873"/>
      <w:r w:rsidRPr="000974DE">
        <w:t>Case Manager/Front Desk</w:t>
      </w:r>
      <w:bookmarkEnd w:id="12"/>
      <w:r w:rsidRPr="000974DE">
        <w:t xml:space="preserve"> </w:t>
      </w:r>
    </w:p>
    <w:p w14:paraId="3402D852" w14:textId="1978DA9C" w:rsidR="006D7259" w:rsidRPr="000974DE" w:rsidRDefault="006D7259"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The PPACG 2018 Report found that</w:t>
      </w:r>
      <w:r w:rsidR="007B707F">
        <w:rPr>
          <w:rFonts w:ascii="Arial" w:eastAsia="Arial" w:hAnsi="Arial" w:cs="Arial"/>
          <w:color w:val="000000" w:themeColor="text1"/>
        </w:rPr>
        <w:t xml:space="preserve"> only</w:t>
      </w:r>
      <w:r w:rsidRPr="000974DE">
        <w:rPr>
          <w:rFonts w:ascii="Arial" w:eastAsia="Arial" w:hAnsi="Arial" w:cs="Arial"/>
          <w:color w:val="000000" w:themeColor="text1"/>
        </w:rPr>
        <w:t xml:space="preserve"> 4/10 older adults gave “excellent” or “good” ratings to the availability of information in the Pikes Peak Region</w:t>
      </w:r>
      <w:r w:rsidR="007B707F">
        <w:rPr>
          <w:rFonts w:ascii="Arial" w:eastAsia="Arial" w:hAnsi="Arial" w:cs="Arial"/>
          <w:color w:val="000000" w:themeColor="text1"/>
        </w:rPr>
        <w:t xml:space="preserve"> around how to meet their needs</w:t>
      </w:r>
      <w:r w:rsidRPr="000974DE">
        <w:rPr>
          <w:rFonts w:ascii="Arial" w:eastAsia="Arial" w:hAnsi="Arial" w:cs="Arial"/>
          <w:color w:val="000000" w:themeColor="text1"/>
        </w:rPr>
        <w:t xml:space="preserve">. Hiring a </w:t>
      </w:r>
      <w:r w:rsidR="007B707F">
        <w:rPr>
          <w:rFonts w:ascii="Arial" w:eastAsia="Arial" w:hAnsi="Arial" w:cs="Arial"/>
          <w:color w:val="000000" w:themeColor="text1"/>
        </w:rPr>
        <w:t xml:space="preserve">dedicated </w:t>
      </w:r>
      <w:r w:rsidRPr="000974DE">
        <w:rPr>
          <w:rFonts w:ascii="Arial" w:eastAsia="Arial" w:hAnsi="Arial" w:cs="Arial"/>
          <w:color w:val="000000" w:themeColor="text1"/>
        </w:rPr>
        <w:t>case manager</w:t>
      </w:r>
      <w:r w:rsidR="007B707F">
        <w:rPr>
          <w:rFonts w:ascii="Arial" w:eastAsia="Arial" w:hAnsi="Arial" w:cs="Arial"/>
          <w:color w:val="000000" w:themeColor="text1"/>
        </w:rPr>
        <w:t xml:space="preserve"> or front desk concierge</w:t>
      </w:r>
      <w:r w:rsidRPr="000974DE">
        <w:rPr>
          <w:rFonts w:ascii="Arial" w:eastAsia="Arial" w:hAnsi="Arial" w:cs="Arial"/>
          <w:color w:val="000000" w:themeColor="text1"/>
        </w:rPr>
        <w:t xml:space="preserve"> that specializes in navigating senior resources </w:t>
      </w:r>
      <w:r w:rsidRPr="000974DE">
        <w:rPr>
          <w:rFonts w:ascii="Arial" w:eastAsia="Arial" w:hAnsi="Arial" w:cs="Arial"/>
          <w:color w:val="000000" w:themeColor="text1"/>
        </w:rPr>
        <w:lastRenderedPageBreak/>
        <w:t xml:space="preserve">would increase the quality of life for residents, because it would help address this problem internally. This employee would be an outside hire, meaning they are not a tenant in the complex. The service desk would be located in the lobby of the complex. </w:t>
      </w:r>
    </w:p>
    <w:p w14:paraId="6C31A0DF" w14:textId="77777777" w:rsidR="006D7259" w:rsidRPr="000974DE" w:rsidRDefault="006D7259" w:rsidP="006D7259">
      <w:pPr>
        <w:spacing w:after="0" w:line="240" w:lineRule="auto"/>
        <w:rPr>
          <w:rFonts w:ascii="Arial" w:hAnsi="Arial" w:cs="Arial"/>
          <w:color w:val="000000" w:themeColor="text1"/>
        </w:rPr>
      </w:pPr>
    </w:p>
    <w:p w14:paraId="46F5781B" w14:textId="77777777" w:rsidR="006D7259" w:rsidRPr="000974DE" w:rsidRDefault="006D7259"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Case Manager Responsibilities include:</w:t>
      </w:r>
    </w:p>
    <w:p w14:paraId="520D8FA1" w14:textId="77777777" w:rsidR="006D7259" w:rsidRPr="000974DE" w:rsidRDefault="006D7259" w:rsidP="006D7259">
      <w:pPr>
        <w:numPr>
          <w:ilvl w:val="0"/>
          <w:numId w:val="1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Scheduling and calling rides for residents</w:t>
      </w:r>
    </w:p>
    <w:p w14:paraId="6D4BFBF0" w14:textId="77777777" w:rsidR="006D7259" w:rsidRPr="000974DE" w:rsidRDefault="006D7259" w:rsidP="006D7259">
      <w:pPr>
        <w:numPr>
          <w:ilvl w:val="0"/>
          <w:numId w:val="1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Making doctor's appointments for residents</w:t>
      </w:r>
    </w:p>
    <w:p w14:paraId="170D07F9" w14:textId="77777777" w:rsidR="006D7259" w:rsidRPr="000974DE" w:rsidRDefault="006D7259" w:rsidP="006D7259">
      <w:pPr>
        <w:numPr>
          <w:ilvl w:val="0"/>
          <w:numId w:val="1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Providing residents info about the area and surrounding areas</w:t>
      </w:r>
    </w:p>
    <w:p w14:paraId="69F79094" w14:textId="77777777" w:rsidR="006D7259" w:rsidRPr="000974DE" w:rsidRDefault="006D7259" w:rsidP="006D7259">
      <w:pPr>
        <w:numPr>
          <w:ilvl w:val="0"/>
          <w:numId w:val="1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Building a relationship with residents </w:t>
      </w:r>
    </w:p>
    <w:p w14:paraId="597275A6" w14:textId="77777777" w:rsidR="006D7259" w:rsidRPr="000974DE" w:rsidRDefault="006D7259" w:rsidP="006D7259">
      <w:pPr>
        <w:numPr>
          <w:ilvl w:val="0"/>
          <w:numId w:val="15"/>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Directing visitors</w:t>
      </w:r>
    </w:p>
    <w:p w14:paraId="1B39A2BB" w14:textId="77777777" w:rsidR="006D7259" w:rsidRPr="000974DE" w:rsidRDefault="006D7259" w:rsidP="006D7259">
      <w:pPr>
        <w:spacing w:after="0" w:line="240" w:lineRule="auto"/>
      </w:pPr>
    </w:p>
    <w:p w14:paraId="0D24AAF1" w14:textId="77777777" w:rsidR="006D7259" w:rsidRDefault="006D7259" w:rsidP="006D7259">
      <w:pPr>
        <w:pStyle w:val="Heading2"/>
      </w:pPr>
      <w:bookmarkStart w:id="13" w:name="_Toc14174874"/>
      <w:r w:rsidRPr="000974DE">
        <w:t>Seniors Helping Seniors</w:t>
      </w:r>
      <w:bookmarkEnd w:id="13"/>
    </w:p>
    <w:p w14:paraId="52BE8C35" w14:textId="77777777" w:rsidR="006D7259" w:rsidRPr="000974DE" w:rsidRDefault="006D7259" w:rsidP="006D7259">
      <w:pPr>
        <w:spacing w:after="0" w:line="240" w:lineRule="auto"/>
        <w:rPr>
          <w:sz w:val="2"/>
        </w:rPr>
      </w:pPr>
    </w:p>
    <w:p w14:paraId="7315B0FB" w14:textId="203611BC" w:rsidR="006D7259" w:rsidRPr="000974DE" w:rsidRDefault="006D7259"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Current trends </w:t>
      </w:r>
      <w:r w:rsidR="007B707F">
        <w:rPr>
          <w:rFonts w:ascii="Arial" w:eastAsia="Arial" w:hAnsi="Arial" w:cs="Arial"/>
          <w:color w:val="000000" w:themeColor="text1"/>
        </w:rPr>
        <w:t>indicate seniors are staying in the workforce longer and longer.</w:t>
      </w:r>
      <w:r w:rsidRPr="000974DE">
        <w:rPr>
          <w:rFonts w:ascii="Arial" w:eastAsia="Arial" w:hAnsi="Arial" w:cs="Arial"/>
          <w:color w:val="000000" w:themeColor="text1"/>
        </w:rPr>
        <w:t xml:space="preserve"> </w:t>
      </w:r>
      <w:r w:rsidR="007B707F">
        <w:rPr>
          <w:rFonts w:ascii="Arial" w:eastAsia="Arial" w:hAnsi="Arial" w:cs="Arial"/>
          <w:color w:val="000000" w:themeColor="text1"/>
        </w:rPr>
        <w:t>In popular terms, the term “retirement” has been increasingly replaced by “restylement” – moving from a full time, intense career to a less intense – but still serious – working situation more consistent with an individual’s desired lifestyle. Evidence supports this: t</w:t>
      </w:r>
      <w:r w:rsidRPr="000974DE">
        <w:rPr>
          <w:rFonts w:ascii="Arial" w:eastAsia="Arial" w:hAnsi="Arial" w:cs="Arial"/>
          <w:color w:val="000000" w:themeColor="text1"/>
        </w:rPr>
        <w:t>here are far more seniors 65 and older in the work</w:t>
      </w:r>
      <w:r w:rsidR="007B707F">
        <w:rPr>
          <w:rFonts w:ascii="Arial" w:eastAsia="Arial" w:hAnsi="Arial" w:cs="Arial"/>
          <w:color w:val="000000" w:themeColor="text1"/>
        </w:rPr>
        <w:t>place</w:t>
      </w:r>
      <w:r w:rsidRPr="000974DE">
        <w:rPr>
          <w:rFonts w:ascii="Arial" w:eastAsia="Arial" w:hAnsi="Arial" w:cs="Arial"/>
          <w:color w:val="000000" w:themeColor="text1"/>
        </w:rPr>
        <w:t xml:space="preserve"> than three decades ago.</w:t>
      </w:r>
      <w:r w:rsidR="007B707F">
        <w:rPr>
          <w:rFonts w:ascii="Arial" w:eastAsia="Arial" w:hAnsi="Arial" w:cs="Arial"/>
          <w:color w:val="000000" w:themeColor="text1"/>
        </w:rPr>
        <w:t xml:space="preserve"> </w:t>
      </w:r>
      <w:r w:rsidRPr="000974DE">
        <w:rPr>
          <w:rFonts w:ascii="Arial" w:eastAsia="Arial" w:hAnsi="Arial" w:cs="Arial"/>
          <w:color w:val="000000" w:themeColor="text1"/>
        </w:rPr>
        <w:t xml:space="preserve">According to a study by Senior Living, between 2011 to 2016 there was a 35 percent increase in seniors working. This group is projected to be the fastest growing segment in the workforce all the way through 2024. </w:t>
      </w:r>
      <w:r w:rsidR="00DB28F6">
        <w:rPr>
          <w:rFonts w:ascii="Arial" w:eastAsia="Arial" w:hAnsi="Arial" w:cs="Arial"/>
          <w:color w:val="000000" w:themeColor="text1"/>
        </w:rPr>
        <w:t xml:space="preserve">It is also reportedly difficult for many seniors looking for work to find suitable positions. </w:t>
      </w:r>
      <w:r w:rsidR="007B707F">
        <w:rPr>
          <w:rFonts w:ascii="Arial" w:eastAsia="Arial" w:hAnsi="Arial" w:cs="Arial"/>
          <w:color w:val="000000" w:themeColor="text1"/>
        </w:rPr>
        <w:t xml:space="preserve">Leveraging seniors willingness – and frequent desire - to continue productive work as they age poses a viable opportunity </w:t>
      </w:r>
      <w:r w:rsidRPr="000974DE">
        <w:rPr>
          <w:rFonts w:ascii="Arial" w:eastAsia="Arial" w:hAnsi="Arial" w:cs="Arial"/>
          <w:color w:val="000000" w:themeColor="text1"/>
        </w:rPr>
        <w:t xml:space="preserve">to pay tenants capable of working to provide services to other tenants in need. </w:t>
      </w:r>
    </w:p>
    <w:p w14:paraId="22338452" w14:textId="77777777" w:rsidR="006D7259" w:rsidRPr="000974DE" w:rsidRDefault="006D7259" w:rsidP="006D7259">
      <w:pPr>
        <w:spacing w:after="0" w:line="240" w:lineRule="auto"/>
        <w:rPr>
          <w:rFonts w:ascii="Arial" w:hAnsi="Arial" w:cs="Arial"/>
          <w:color w:val="000000" w:themeColor="text1"/>
        </w:rPr>
      </w:pPr>
    </w:p>
    <w:p w14:paraId="2D681070" w14:textId="290939EF" w:rsidR="006D7259" w:rsidRPr="000974DE" w:rsidRDefault="007B707F"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For example, r</w:t>
      </w:r>
      <w:r w:rsidR="006D7259" w:rsidRPr="000974DE">
        <w:rPr>
          <w:rFonts w:ascii="Arial" w:eastAsia="Arial" w:hAnsi="Arial" w:cs="Arial"/>
          <w:color w:val="000000" w:themeColor="text1"/>
        </w:rPr>
        <w:t xml:space="preserve">esidents capable of driving </w:t>
      </w:r>
      <w:r>
        <w:rPr>
          <w:rFonts w:ascii="Arial" w:eastAsia="Arial" w:hAnsi="Arial" w:cs="Arial"/>
          <w:color w:val="000000" w:themeColor="text1"/>
        </w:rPr>
        <w:t xml:space="preserve">can provide transportation to those who </w:t>
      </w:r>
      <w:r w:rsidR="00E42083">
        <w:rPr>
          <w:rFonts w:ascii="Arial" w:eastAsia="Arial" w:hAnsi="Arial" w:cs="Arial"/>
          <w:color w:val="000000" w:themeColor="text1"/>
        </w:rPr>
        <w:t>can’t</w:t>
      </w:r>
      <w:r>
        <w:rPr>
          <w:rFonts w:ascii="Arial" w:eastAsia="Arial" w:hAnsi="Arial" w:cs="Arial"/>
          <w:color w:val="000000" w:themeColor="text1"/>
        </w:rPr>
        <w:t xml:space="preserve">. This could both increase the income of the drivers (or offset residence costs) while alleviating transportation access issues for those who </w:t>
      </w:r>
      <w:r w:rsidR="00E42083">
        <w:rPr>
          <w:rFonts w:ascii="Arial" w:eastAsia="Arial" w:hAnsi="Arial" w:cs="Arial"/>
          <w:color w:val="000000" w:themeColor="text1"/>
        </w:rPr>
        <w:t>can’t</w:t>
      </w:r>
      <w:r>
        <w:rPr>
          <w:rFonts w:ascii="Arial" w:eastAsia="Arial" w:hAnsi="Arial" w:cs="Arial"/>
          <w:color w:val="000000" w:themeColor="text1"/>
        </w:rPr>
        <w:t xml:space="preserve"> drive. Driving to</w:t>
      </w:r>
      <w:r w:rsidR="006D7259" w:rsidRPr="000974DE">
        <w:rPr>
          <w:rFonts w:ascii="Arial" w:eastAsia="Arial" w:hAnsi="Arial" w:cs="Arial"/>
          <w:color w:val="000000" w:themeColor="text1"/>
        </w:rPr>
        <w:t xml:space="preserve"> meals and appointments </w:t>
      </w:r>
      <w:r>
        <w:rPr>
          <w:rFonts w:ascii="Arial" w:eastAsia="Arial" w:hAnsi="Arial" w:cs="Arial"/>
          <w:color w:val="000000" w:themeColor="text1"/>
        </w:rPr>
        <w:t>together</w:t>
      </w:r>
      <w:r w:rsidR="006D7259" w:rsidRPr="000974DE">
        <w:rPr>
          <w:rFonts w:ascii="Arial" w:eastAsia="Arial" w:hAnsi="Arial" w:cs="Arial"/>
          <w:color w:val="000000" w:themeColor="text1"/>
        </w:rPr>
        <w:t xml:space="preserve"> could </w:t>
      </w:r>
      <w:r>
        <w:rPr>
          <w:rFonts w:ascii="Arial" w:eastAsia="Arial" w:hAnsi="Arial" w:cs="Arial"/>
          <w:color w:val="000000" w:themeColor="text1"/>
        </w:rPr>
        <w:t xml:space="preserve">also </w:t>
      </w:r>
      <w:r w:rsidR="006D7259" w:rsidRPr="000974DE">
        <w:rPr>
          <w:rFonts w:ascii="Arial" w:eastAsia="Arial" w:hAnsi="Arial" w:cs="Arial"/>
          <w:color w:val="000000" w:themeColor="text1"/>
        </w:rPr>
        <w:t>deepen the sense of community within the apartment complex</w:t>
      </w:r>
      <w:r>
        <w:rPr>
          <w:rFonts w:ascii="Arial" w:eastAsia="Arial" w:hAnsi="Arial" w:cs="Arial"/>
          <w:color w:val="000000" w:themeColor="text1"/>
        </w:rPr>
        <w:t>, further reducing social isolation and depression</w:t>
      </w:r>
      <w:r w:rsidR="006D7259" w:rsidRPr="000974DE">
        <w:rPr>
          <w:rFonts w:ascii="Arial" w:eastAsia="Arial" w:hAnsi="Arial" w:cs="Arial"/>
          <w:color w:val="000000" w:themeColor="text1"/>
        </w:rPr>
        <w:t xml:space="preserve">. </w:t>
      </w:r>
      <w:r>
        <w:rPr>
          <w:rFonts w:ascii="Arial" w:eastAsia="Arial" w:hAnsi="Arial" w:cs="Arial"/>
          <w:color w:val="000000" w:themeColor="text1"/>
        </w:rPr>
        <w:t>Of course, drivers would need to pass some kind of safety exam prior to taking on any official duties.</w:t>
      </w:r>
    </w:p>
    <w:p w14:paraId="0C4B5994" w14:textId="77777777" w:rsidR="006D7259" w:rsidRPr="000974DE" w:rsidRDefault="006D7259" w:rsidP="006D7259">
      <w:pPr>
        <w:spacing w:after="0" w:line="240" w:lineRule="auto"/>
        <w:rPr>
          <w:rFonts w:ascii="Arial" w:hAnsi="Arial" w:cs="Arial"/>
          <w:color w:val="000000" w:themeColor="text1"/>
        </w:rPr>
      </w:pPr>
    </w:p>
    <w:p w14:paraId="41B841C8" w14:textId="242CB67B" w:rsidR="006D7259" w:rsidRPr="000974DE" w:rsidRDefault="006D7259"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Another </w:t>
      </w:r>
      <w:r w:rsidR="007B707F">
        <w:rPr>
          <w:rFonts w:ascii="Arial" w:eastAsia="Arial" w:hAnsi="Arial" w:cs="Arial"/>
          <w:color w:val="000000" w:themeColor="text1"/>
        </w:rPr>
        <w:t>opportunity</w:t>
      </w:r>
      <w:r w:rsidRPr="000974DE">
        <w:rPr>
          <w:rFonts w:ascii="Arial" w:eastAsia="Arial" w:hAnsi="Arial" w:cs="Arial"/>
          <w:color w:val="000000" w:themeColor="text1"/>
        </w:rPr>
        <w:t xml:space="preserve"> </w:t>
      </w:r>
      <w:r w:rsidR="007B707F">
        <w:rPr>
          <w:rFonts w:ascii="Arial" w:eastAsia="Arial" w:hAnsi="Arial" w:cs="Arial"/>
          <w:color w:val="000000" w:themeColor="text1"/>
        </w:rPr>
        <w:t xml:space="preserve">could relate to </w:t>
      </w:r>
      <w:r w:rsidRPr="000974DE">
        <w:rPr>
          <w:rFonts w:ascii="Arial" w:eastAsia="Arial" w:hAnsi="Arial" w:cs="Arial"/>
          <w:color w:val="000000" w:themeColor="text1"/>
        </w:rPr>
        <w:t>gardening and landscaping around the property. Many people including seniors love to garden; therefore, this work would provide them some spare income along with creating an activity they enjoy</w:t>
      </w:r>
      <w:r w:rsidR="007B707F">
        <w:rPr>
          <w:rFonts w:ascii="Arial" w:eastAsia="Arial" w:hAnsi="Arial" w:cs="Arial"/>
          <w:color w:val="000000" w:themeColor="text1"/>
        </w:rPr>
        <w:t xml:space="preserve"> and reducing overhead for the complex.</w:t>
      </w:r>
    </w:p>
    <w:p w14:paraId="54C06647" w14:textId="77777777" w:rsidR="006D7259" w:rsidRPr="000974DE" w:rsidRDefault="006D7259" w:rsidP="006D7259">
      <w:pPr>
        <w:spacing w:after="0" w:line="240" w:lineRule="auto"/>
        <w:rPr>
          <w:rFonts w:ascii="Arial" w:hAnsi="Arial" w:cs="Arial"/>
          <w:color w:val="000000" w:themeColor="text1"/>
        </w:rPr>
      </w:pPr>
    </w:p>
    <w:p w14:paraId="74209CB6" w14:textId="16E968ED" w:rsidR="006D7259" w:rsidRPr="000974DE" w:rsidRDefault="007B707F" w:rsidP="006D7259">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Some formal j</w:t>
      </w:r>
      <w:r w:rsidR="006D7259" w:rsidRPr="000974DE">
        <w:rPr>
          <w:rFonts w:ascii="Arial" w:eastAsia="Arial" w:hAnsi="Arial" w:cs="Arial"/>
          <w:color w:val="000000" w:themeColor="text1"/>
        </w:rPr>
        <w:t>obs</w:t>
      </w:r>
      <w:r>
        <w:rPr>
          <w:rFonts w:ascii="Arial" w:eastAsia="Arial" w:hAnsi="Arial" w:cs="Arial"/>
          <w:color w:val="000000" w:themeColor="text1"/>
        </w:rPr>
        <w:t xml:space="preserve"> of this type</w:t>
      </w:r>
      <w:r w:rsidR="006D7259" w:rsidRPr="000974DE">
        <w:rPr>
          <w:rFonts w:ascii="Arial" w:eastAsia="Arial" w:hAnsi="Arial" w:cs="Arial"/>
          <w:color w:val="000000" w:themeColor="text1"/>
        </w:rPr>
        <w:t xml:space="preserve"> </w:t>
      </w:r>
      <w:r>
        <w:rPr>
          <w:rFonts w:ascii="Arial" w:eastAsia="Arial" w:hAnsi="Arial" w:cs="Arial"/>
          <w:color w:val="000000" w:themeColor="text1"/>
        </w:rPr>
        <w:t>could lead to the</w:t>
      </w:r>
      <w:r w:rsidR="006D7259" w:rsidRPr="000974DE">
        <w:rPr>
          <w:rFonts w:ascii="Arial" w:eastAsia="Arial" w:hAnsi="Arial" w:cs="Arial"/>
          <w:color w:val="000000" w:themeColor="text1"/>
        </w:rPr>
        <w:t xml:space="preserve"> complication of hiring/firing residents</w:t>
      </w:r>
      <w:r>
        <w:rPr>
          <w:rFonts w:ascii="Arial" w:eastAsia="Arial" w:hAnsi="Arial" w:cs="Arial"/>
          <w:color w:val="000000" w:themeColor="text1"/>
        </w:rPr>
        <w:t xml:space="preserve"> for performance issues</w:t>
      </w:r>
      <w:r w:rsidR="006D7259" w:rsidRPr="000974DE">
        <w:rPr>
          <w:rFonts w:ascii="Arial" w:eastAsia="Arial" w:hAnsi="Arial" w:cs="Arial"/>
          <w:color w:val="000000" w:themeColor="text1"/>
        </w:rPr>
        <w:t xml:space="preserve">, which </w:t>
      </w:r>
      <w:r>
        <w:rPr>
          <w:rFonts w:ascii="Arial" w:eastAsia="Arial" w:hAnsi="Arial" w:cs="Arial"/>
          <w:color w:val="000000" w:themeColor="text1"/>
        </w:rPr>
        <w:t>might</w:t>
      </w:r>
      <w:r w:rsidR="006D7259" w:rsidRPr="000974DE">
        <w:rPr>
          <w:rFonts w:ascii="Arial" w:eastAsia="Arial" w:hAnsi="Arial" w:cs="Arial"/>
          <w:color w:val="000000" w:themeColor="text1"/>
        </w:rPr>
        <w:t xml:space="preserve"> get in the way of residents feeling comfortable in their living place.</w:t>
      </w:r>
      <w:r>
        <w:rPr>
          <w:rFonts w:ascii="Arial" w:eastAsia="Arial" w:hAnsi="Arial" w:cs="Arial"/>
          <w:color w:val="000000" w:themeColor="text1"/>
        </w:rPr>
        <w:t xml:space="preserve"> Colleges and universities routinely address this, so this challenge seems surmountable. </w:t>
      </w:r>
    </w:p>
    <w:p w14:paraId="209EB5A6" w14:textId="77777777" w:rsidR="006D7259" w:rsidRPr="006D7259" w:rsidRDefault="006D7259" w:rsidP="00E42083"/>
    <w:p w14:paraId="4C553BA3" w14:textId="5C64F381" w:rsidR="00466EE0" w:rsidRPr="000974DE" w:rsidRDefault="006A6428" w:rsidP="00FD1F24">
      <w:pPr>
        <w:pStyle w:val="Heading2"/>
      </w:pPr>
      <w:bookmarkStart w:id="14" w:name="_Toc14174875"/>
      <w:r w:rsidRPr="000974DE">
        <w:t>The “U”</w:t>
      </w:r>
      <w:bookmarkEnd w:id="14"/>
    </w:p>
    <w:p w14:paraId="47AD3F5F" w14:textId="77777777" w:rsidR="000974DE" w:rsidRPr="000974DE" w:rsidRDefault="000974DE" w:rsidP="00E42083">
      <w:pPr>
        <w:spacing w:after="0" w:line="240" w:lineRule="auto"/>
        <w:rPr>
          <w:rFonts w:ascii="Arial" w:hAnsi="Arial" w:cs="Arial"/>
          <w:sz w:val="2"/>
        </w:rPr>
      </w:pPr>
    </w:p>
    <w:p w14:paraId="549EE8ED" w14:textId="5AA95EAD" w:rsidR="005104A5" w:rsidRDefault="007B707F" w:rsidP="00FD1F24">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 xml:space="preserve">Funding service provision, nonprofit partnerships and anything beyond the walls and roofs of the residences themselves is an unsolved challenge in the world of </w:t>
      </w:r>
      <w:r w:rsidR="005104A5">
        <w:rPr>
          <w:rFonts w:ascii="Arial" w:eastAsia="Arial" w:hAnsi="Arial" w:cs="Arial"/>
          <w:color w:val="000000" w:themeColor="text1"/>
        </w:rPr>
        <w:t xml:space="preserve">affordable housing. Though tax credits can subsidize residential building costs and </w:t>
      </w:r>
      <w:r w:rsidR="00E42083">
        <w:rPr>
          <w:rFonts w:ascii="Arial" w:eastAsia="Arial" w:hAnsi="Arial" w:cs="Arial"/>
          <w:color w:val="000000" w:themeColor="text1"/>
        </w:rPr>
        <w:t>Medicare</w:t>
      </w:r>
      <w:r w:rsidR="005104A5">
        <w:rPr>
          <w:rFonts w:ascii="Arial" w:eastAsia="Arial" w:hAnsi="Arial" w:cs="Arial"/>
          <w:color w:val="000000" w:themeColor="text1"/>
        </w:rPr>
        <w:t xml:space="preserve">/Medicaid sometimes can support healthcare, the components of a truly high quality of life do cost money. </w:t>
      </w:r>
      <w:r w:rsidR="00D81220">
        <w:rPr>
          <w:rFonts w:ascii="Arial" w:eastAsia="Arial" w:hAnsi="Arial" w:cs="Arial"/>
          <w:color w:val="000000" w:themeColor="text1"/>
        </w:rPr>
        <w:t>Building</w:t>
      </w:r>
      <w:r w:rsidR="006A6428" w:rsidRPr="000974DE">
        <w:rPr>
          <w:rFonts w:ascii="Arial" w:eastAsia="Arial" w:hAnsi="Arial" w:cs="Arial"/>
          <w:color w:val="000000" w:themeColor="text1"/>
        </w:rPr>
        <w:t xml:space="preserve"> a community-oriented, campus-like shopping center right beside the apartments</w:t>
      </w:r>
      <w:r w:rsidR="005104A5">
        <w:rPr>
          <w:rFonts w:ascii="Arial" w:eastAsia="Arial" w:hAnsi="Arial" w:cs="Arial"/>
          <w:color w:val="000000" w:themeColor="text1"/>
        </w:rPr>
        <w:t xml:space="preserve"> could provide revenue to support quality of life programs while also providing unique benefits of its own.</w:t>
      </w:r>
      <w:r w:rsidR="006A6428" w:rsidRPr="000974DE">
        <w:rPr>
          <w:rFonts w:ascii="Arial" w:eastAsia="Arial" w:hAnsi="Arial" w:cs="Arial"/>
          <w:color w:val="000000" w:themeColor="text1"/>
        </w:rPr>
        <w:t xml:space="preserve"> </w:t>
      </w:r>
    </w:p>
    <w:p w14:paraId="05B361CF" w14:textId="62FFB4ED" w:rsidR="005104A5" w:rsidRDefault="005104A5" w:rsidP="00FD1F24">
      <w:pPr>
        <w:pBdr>
          <w:top w:val="nil"/>
          <w:left w:val="nil"/>
          <w:bottom w:val="nil"/>
          <w:right w:val="nil"/>
          <w:between w:val="nil"/>
        </w:pBdr>
        <w:spacing w:after="0" w:line="240" w:lineRule="auto"/>
        <w:rPr>
          <w:rFonts w:ascii="Arial" w:eastAsia="Arial" w:hAnsi="Arial" w:cs="Arial"/>
          <w:color w:val="000000" w:themeColor="text1"/>
        </w:rPr>
      </w:pPr>
    </w:p>
    <w:p w14:paraId="7FE7E743" w14:textId="650D37C0" w:rsidR="00E0014D" w:rsidRPr="000974DE" w:rsidRDefault="00E0014D" w:rsidP="00E0014D">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Ideal tenants include a mix of walkable retail, food, nightlife and other services ranging from fitness to hair care to medical care. Urgent Care, in particular, could be a viable tenant in a location near the Citadel Mall as there are none nearby.</w:t>
      </w:r>
    </w:p>
    <w:p w14:paraId="39596A23" w14:textId="58DE8F9E" w:rsidR="00484667" w:rsidRPr="000974DE" w:rsidRDefault="00E0014D" w:rsidP="00FD1F24">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hAnsi="Arial" w:cs="Arial"/>
          <w:noProof/>
          <w:color w:val="000000" w:themeColor="text1"/>
        </w:rPr>
        <w:lastRenderedPageBreak/>
        <w:drawing>
          <wp:anchor distT="0" distB="0" distL="114300" distR="114300" simplePos="0" relativeHeight="251660288" behindDoc="0" locked="0" layoutInCell="1" hidden="0" allowOverlap="1" wp14:anchorId="6AA9DBD7" wp14:editId="1E0A41A7">
            <wp:simplePos x="0" y="0"/>
            <wp:positionH relativeFrom="column">
              <wp:posOffset>-56515</wp:posOffset>
            </wp:positionH>
            <wp:positionV relativeFrom="paragraph">
              <wp:posOffset>10160</wp:posOffset>
            </wp:positionV>
            <wp:extent cx="3486150" cy="2000250"/>
            <wp:effectExtent l="0" t="0" r="0" b="0"/>
            <wp:wrapSquare wrapText="bothSides" distT="0" distB="0" distL="114300" distR="114300"/>
            <wp:docPr id="6" name="image3.png" descr="https://lh4.googleusercontent.com/Jc9Kur0xk108KASuU_0BmVps2ciKQcveE0on3fEmPH_8NaeOlDGYJCdvrHIoCqy5RCIQ_aOrwO86uzg7YSwAPrrlNkcHGUgCKjtK-ZvLK0CHRjh9rI_TqpRO58StdNU80xG_UFft"/>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Jc9Kur0xk108KASuU_0BmVps2ciKQcveE0on3fEmPH_8NaeOlDGYJCdvrHIoCqy5RCIQ_aOrwO86uzg7YSwAPrrlNkcHGUgCKjtK-ZvLK0CHRjh9rI_TqpRO58StdNU80xG_UFft"/>
                    <pic:cNvPicPr preferRelativeResize="0"/>
                  </pic:nvPicPr>
                  <pic:blipFill>
                    <a:blip r:embed="rId13"/>
                    <a:srcRect/>
                    <a:stretch>
                      <a:fillRect/>
                    </a:stretch>
                  </pic:blipFill>
                  <pic:spPr>
                    <a:xfrm>
                      <a:off x="0" y="0"/>
                      <a:ext cx="3486150" cy="2000250"/>
                    </a:xfrm>
                    <a:prstGeom prst="rect">
                      <a:avLst/>
                    </a:prstGeom>
                    <a:ln/>
                  </pic:spPr>
                </pic:pic>
              </a:graphicData>
            </a:graphic>
          </wp:anchor>
        </w:drawing>
      </w:r>
      <w:r>
        <w:rPr>
          <w:rFonts w:ascii="Arial" w:eastAsia="Arial" w:hAnsi="Arial" w:cs="Arial"/>
          <w:color w:val="000000" w:themeColor="text1"/>
        </w:rPr>
        <w:t xml:space="preserve">This mix of tenants </w:t>
      </w:r>
      <w:r w:rsidR="006A6428" w:rsidRPr="000974DE">
        <w:rPr>
          <w:rFonts w:ascii="Arial" w:eastAsia="Arial" w:hAnsi="Arial" w:cs="Arial"/>
          <w:color w:val="000000" w:themeColor="text1"/>
        </w:rPr>
        <w:t>would</w:t>
      </w:r>
      <w:r>
        <w:rPr>
          <w:rFonts w:ascii="Arial" w:eastAsia="Arial" w:hAnsi="Arial" w:cs="Arial"/>
          <w:color w:val="000000" w:themeColor="text1"/>
        </w:rPr>
        <w:t xml:space="preserve"> both provide accessible services to meet the needs of senior residents and also</w:t>
      </w:r>
      <w:r w:rsidR="006A6428" w:rsidRPr="000974DE">
        <w:rPr>
          <w:rFonts w:ascii="Arial" w:eastAsia="Arial" w:hAnsi="Arial" w:cs="Arial"/>
          <w:color w:val="000000" w:themeColor="text1"/>
        </w:rPr>
        <w:t xml:space="preserve"> draw in younger members of the Colorado Springs community</w:t>
      </w:r>
      <w:r w:rsidR="00D81220">
        <w:rPr>
          <w:rFonts w:ascii="Arial" w:eastAsia="Arial" w:hAnsi="Arial" w:cs="Arial"/>
          <w:color w:val="000000" w:themeColor="text1"/>
        </w:rPr>
        <w:t xml:space="preserve"> – increasing intergenerational connectivity – and also offer revenue opportunities to support quality of life for residents. </w:t>
      </w:r>
      <w:r w:rsidR="006A6428" w:rsidRPr="000974DE">
        <w:rPr>
          <w:rFonts w:ascii="Arial" w:eastAsia="Arial" w:hAnsi="Arial" w:cs="Arial"/>
          <w:color w:val="000000" w:themeColor="text1"/>
        </w:rPr>
        <w:t xml:space="preserve"> </w:t>
      </w:r>
    </w:p>
    <w:p w14:paraId="27FB0CFC" w14:textId="57E47A53" w:rsidR="00466EE0" w:rsidRPr="000974DE" w:rsidRDefault="00466EE0" w:rsidP="00E42083">
      <w:pPr>
        <w:spacing w:after="0" w:line="240" w:lineRule="auto"/>
        <w:rPr>
          <w:rFonts w:ascii="Arial" w:hAnsi="Arial" w:cs="Arial"/>
          <w:color w:val="000000" w:themeColor="text1"/>
        </w:rPr>
      </w:pPr>
    </w:p>
    <w:p w14:paraId="652DF543" w14:textId="58C9F326" w:rsidR="00466EE0" w:rsidRPr="000974DE" w:rsidRDefault="006D7259" w:rsidP="00FD1F24">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To maximize social interactions, t</w:t>
      </w:r>
      <w:r w:rsidR="006A6428" w:rsidRPr="000974DE">
        <w:rPr>
          <w:rFonts w:ascii="Arial" w:eastAsia="Arial" w:hAnsi="Arial" w:cs="Arial"/>
          <w:color w:val="000000" w:themeColor="text1"/>
        </w:rPr>
        <w:t>he center of the shopping center would have a lawn which could be used for yard games, sports game viewing parties, movie viewings, live music, and other popular events.</w:t>
      </w:r>
      <w:r>
        <w:rPr>
          <w:rFonts w:ascii="Arial" w:eastAsia="Arial" w:hAnsi="Arial" w:cs="Arial"/>
          <w:color w:val="000000" w:themeColor="text1"/>
        </w:rPr>
        <w:t xml:space="preserve"> This concept is similar to Container Park in Las Vegas. </w:t>
      </w:r>
    </w:p>
    <w:p w14:paraId="361C3762" w14:textId="5681D304" w:rsidR="00466EE0" w:rsidRPr="000974DE" w:rsidRDefault="009503CC"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hAnsi="Arial" w:cs="Arial"/>
          <w:noProof/>
          <w:color w:val="000000" w:themeColor="text1"/>
        </w:rPr>
        <w:drawing>
          <wp:anchor distT="0" distB="0" distL="114300" distR="114300" simplePos="0" relativeHeight="251661312" behindDoc="0" locked="0" layoutInCell="1" hidden="0" allowOverlap="1" wp14:anchorId="3B40FA9D" wp14:editId="16C620D2">
            <wp:simplePos x="0" y="0"/>
            <wp:positionH relativeFrom="column">
              <wp:posOffset>-58018</wp:posOffset>
            </wp:positionH>
            <wp:positionV relativeFrom="paragraph">
              <wp:posOffset>255006</wp:posOffset>
            </wp:positionV>
            <wp:extent cx="3488169" cy="2147888"/>
            <wp:effectExtent l="0" t="0" r="0" b="0"/>
            <wp:wrapSquare wrapText="bothSides" distT="0" distB="0" distL="114300" distR="114300"/>
            <wp:docPr id="5" name="image4.png" descr="https://lh6.googleusercontent.com/XcZ_m3MPNCUjpXlV8h_NXvV6JypDIqRRBamIMnmEaJ4j8AJuRwNA-5tgJxHCE2EvQQ3Gc2hMwViqjHzlLA1OOobIYnFl6xWFejTAGs_dGZHsL1fiEudpqsPEJKpKp4gakLp2A8rv"/>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XcZ_m3MPNCUjpXlV8h_NXvV6JypDIqRRBamIMnmEaJ4j8AJuRwNA-5tgJxHCE2EvQQ3Gc2hMwViqjHzlLA1OOobIYnFl6xWFejTAGs_dGZHsL1fiEudpqsPEJKpKp4gakLp2A8rv"/>
                    <pic:cNvPicPr preferRelativeResize="0"/>
                  </pic:nvPicPr>
                  <pic:blipFill>
                    <a:blip r:embed="rId14"/>
                    <a:srcRect/>
                    <a:stretch>
                      <a:fillRect/>
                    </a:stretch>
                  </pic:blipFill>
                  <pic:spPr>
                    <a:xfrm>
                      <a:off x="0" y="0"/>
                      <a:ext cx="3488169" cy="2147888"/>
                    </a:xfrm>
                    <a:prstGeom prst="rect">
                      <a:avLst/>
                    </a:prstGeom>
                    <a:ln/>
                  </pic:spPr>
                </pic:pic>
              </a:graphicData>
            </a:graphic>
          </wp:anchor>
        </w:drawing>
      </w:r>
    </w:p>
    <w:p w14:paraId="73857839" w14:textId="6CC76B21" w:rsidR="00466EE0" w:rsidRPr="000974DE" w:rsidRDefault="00E0014D" w:rsidP="00E0014D">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Through</w:t>
      </w:r>
      <w:r w:rsidR="006A6428" w:rsidRPr="000974DE">
        <w:rPr>
          <w:rFonts w:ascii="Arial" w:eastAsia="Arial" w:hAnsi="Arial" w:cs="Arial"/>
          <w:color w:val="000000" w:themeColor="text1"/>
        </w:rPr>
        <w:t xml:space="preserve"> interview</w:t>
      </w:r>
      <w:r>
        <w:rPr>
          <w:rFonts w:ascii="Arial" w:eastAsia="Arial" w:hAnsi="Arial" w:cs="Arial"/>
          <w:color w:val="000000" w:themeColor="text1"/>
        </w:rPr>
        <w:t xml:space="preserve">s with </w:t>
      </w:r>
      <w:r w:rsidR="006A6428" w:rsidRPr="000974DE">
        <w:rPr>
          <w:rFonts w:ascii="Arial" w:eastAsia="Arial" w:hAnsi="Arial" w:cs="Arial"/>
          <w:color w:val="000000" w:themeColor="text1"/>
        </w:rPr>
        <w:t xml:space="preserve">young adults from different parts of Colorado Springs </w:t>
      </w:r>
      <w:r>
        <w:rPr>
          <w:rFonts w:ascii="Arial" w:eastAsia="Arial" w:hAnsi="Arial" w:cs="Arial"/>
          <w:color w:val="000000" w:themeColor="text1"/>
        </w:rPr>
        <w:t xml:space="preserve">this study found </w:t>
      </w:r>
      <w:r w:rsidR="006A6428" w:rsidRPr="000974DE">
        <w:rPr>
          <w:rFonts w:ascii="Arial" w:eastAsia="Arial" w:hAnsi="Arial" w:cs="Arial"/>
          <w:color w:val="000000" w:themeColor="text1"/>
        </w:rPr>
        <w:t xml:space="preserve">that </w:t>
      </w:r>
      <w:r>
        <w:rPr>
          <w:rFonts w:ascii="Arial" w:eastAsia="Arial" w:hAnsi="Arial" w:cs="Arial"/>
          <w:color w:val="000000" w:themeColor="text1"/>
        </w:rPr>
        <w:t>young people</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would be interested in driving </w:t>
      </w:r>
      <w:r>
        <w:rPr>
          <w:rFonts w:ascii="Arial" w:eastAsia="Arial" w:hAnsi="Arial" w:cs="Arial"/>
          <w:color w:val="000000" w:themeColor="text1"/>
        </w:rPr>
        <w:t xml:space="preserve">to such a center outside of the downtown core </w:t>
      </w:r>
      <w:r w:rsidR="006A6428" w:rsidRPr="000974DE">
        <w:rPr>
          <w:rFonts w:ascii="Arial" w:eastAsia="Arial" w:hAnsi="Arial" w:cs="Arial"/>
          <w:color w:val="000000" w:themeColor="text1"/>
        </w:rPr>
        <w:t>if it supplied something that downtown doesn’t, like the lawn and rooftop bar aspects, or if it had special deals for college students on certain nights. Interviewees also expressed interest in events like viewing parties, live music, trivia and yard game competitions.</w:t>
      </w:r>
    </w:p>
    <w:p w14:paraId="626229CD" w14:textId="77777777" w:rsidR="00466EE0" w:rsidRPr="000974DE" w:rsidRDefault="006A6428" w:rsidP="00E0014D">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 </w:t>
      </w:r>
    </w:p>
    <w:p w14:paraId="42CFE8A1" w14:textId="532190DA" w:rsidR="00466EE0" w:rsidRPr="000974DE" w:rsidRDefault="00E0014D" w:rsidP="00E0014D">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The U would operate as a commercial center, charging market rate rents to tenants and generating operating profit. The U would need to be owned by a legal</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entity </w:t>
      </w:r>
      <w:r>
        <w:rPr>
          <w:rFonts w:ascii="Arial" w:eastAsia="Arial" w:hAnsi="Arial" w:cs="Arial"/>
          <w:color w:val="000000" w:themeColor="text1"/>
        </w:rPr>
        <w:t>separate from the one that</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builds </w:t>
      </w:r>
      <w:r>
        <w:rPr>
          <w:rFonts w:ascii="Arial" w:eastAsia="Arial" w:hAnsi="Arial" w:cs="Arial"/>
          <w:color w:val="000000" w:themeColor="text1"/>
        </w:rPr>
        <w:t>any</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 xml:space="preserve">affordable </w:t>
      </w:r>
      <w:r>
        <w:rPr>
          <w:rFonts w:ascii="Arial" w:eastAsia="Arial" w:hAnsi="Arial" w:cs="Arial"/>
          <w:color w:val="000000" w:themeColor="text1"/>
        </w:rPr>
        <w:t>housing</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with LIHTC funding</w:t>
      </w:r>
      <w:r>
        <w:rPr>
          <w:rFonts w:ascii="Arial" w:eastAsia="Arial" w:hAnsi="Arial" w:cs="Arial"/>
          <w:color w:val="000000" w:themeColor="text1"/>
        </w:rPr>
        <w:t>, as LIHTC funding is only available for residential developments. Preliminary research indicates that both entities could be owned by the same umbrella entity (i.e. a holding company or other corporate structure), though consultation with legal experts is recommended to confirm.</w:t>
      </w:r>
    </w:p>
    <w:p w14:paraId="11E264D1" w14:textId="77777777" w:rsidR="009503CC" w:rsidRPr="000974DE" w:rsidRDefault="009503CC" w:rsidP="00DB28F6">
      <w:pPr>
        <w:pBdr>
          <w:top w:val="nil"/>
          <w:left w:val="nil"/>
          <w:bottom w:val="nil"/>
          <w:right w:val="nil"/>
          <w:between w:val="nil"/>
        </w:pBdr>
        <w:spacing w:after="0" w:line="240" w:lineRule="auto"/>
        <w:rPr>
          <w:rFonts w:ascii="Arial" w:eastAsia="Arial" w:hAnsi="Arial" w:cs="Arial"/>
          <w:color w:val="000000" w:themeColor="text1"/>
        </w:rPr>
      </w:pPr>
    </w:p>
    <w:p w14:paraId="3D1C2ED9" w14:textId="1D66F56F"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Benefits:</w:t>
      </w:r>
    </w:p>
    <w:p w14:paraId="7D3E03CF" w14:textId="77777777" w:rsidR="00466EE0" w:rsidRPr="000974DE" w:rsidRDefault="006A6428">
      <w:pPr>
        <w:numPr>
          <w:ilvl w:val="0"/>
          <w:numId w:val="11"/>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Generates revenue.</w:t>
      </w:r>
    </w:p>
    <w:p w14:paraId="4F251941" w14:textId="77777777" w:rsidR="00466EE0" w:rsidRPr="000974DE" w:rsidRDefault="006A6428">
      <w:pPr>
        <w:numPr>
          <w:ilvl w:val="0"/>
          <w:numId w:val="11"/>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Revitalizes an opportunity zone.</w:t>
      </w:r>
    </w:p>
    <w:p w14:paraId="5D46B298" w14:textId="77777777" w:rsidR="00466EE0" w:rsidRPr="000974DE" w:rsidRDefault="006A6428">
      <w:pPr>
        <w:numPr>
          <w:ilvl w:val="0"/>
          <w:numId w:val="11"/>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Brings more night life to Colorado Springs.</w:t>
      </w:r>
    </w:p>
    <w:p w14:paraId="7C3E6534" w14:textId="77777777" w:rsidR="00466EE0" w:rsidRPr="000974DE" w:rsidRDefault="006A6428">
      <w:pPr>
        <w:numPr>
          <w:ilvl w:val="0"/>
          <w:numId w:val="11"/>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Provides senior apartment residents with businesses that improve quality of life, such as a barber shop, nail salon, and fitness center.</w:t>
      </w:r>
    </w:p>
    <w:p w14:paraId="00BD82FE" w14:textId="77777777" w:rsidR="00466EE0" w:rsidRPr="000974DE" w:rsidRDefault="006A6428">
      <w:pPr>
        <w:numPr>
          <w:ilvl w:val="0"/>
          <w:numId w:val="11"/>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Located in close proximity to housing complex.</w:t>
      </w:r>
    </w:p>
    <w:p w14:paraId="0156EA92" w14:textId="77777777" w:rsidR="00466EE0" w:rsidRPr="000974DE" w:rsidRDefault="00466EE0" w:rsidP="00E42083">
      <w:pPr>
        <w:spacing w:after="0" w:line="240" w:lineRule="auto"/>
        <w:rPr>
          <w:rFonts w:ascii="Arial" w:eastAsia="Times New Roman" w:hAnsi="Arial" w:cs="Arial"/>
          <w:color w:val="000000" w:themeColor="text1"/>
          <w:sz w:val="24"/>
          <w:szCs w:val="24"/>
        </w:rPr>
      </w:pPr>
    </w:p>
    <w:p w14:paraId="7E71A187" w14:textId="77777777" w:rsidR="00466EE0" w:rsidRPr="000974DE" w:rsidRDefault="006A6428"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Limitations:</w:t>
      </w:r>
    </w:p>
    <w:p w14:paraId="684EB01C" w14:textId="77777777" w:rsidR="00466EE0" w:rsidRPr="000974DE" w:rsidRDefault="006A6428" w:rsidP="00FD1F24">
      <w:pPr>
        <w:numPr>
          <w:ilvl w:val="0"/>
          <w:numId w:val="12"/>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Requires large upfront capital injection.</w:t>
      </w:r>
    </w:p>
    <w:p w14:paraId="2DC721A0" w14:textId="77777777" w:rsidR="00466EE0" w:rsidRPr="000974DE" w:rsidRDefault="006A6428" w:rsidP="00FD1F24">
      <w:pPr>
        <w:numPr>
          <w:ilvl w:val="0"/>
          <w:numId w:val="12"/>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Investors generally more hesitant around commercial development projects than residential developments (commercial developments more responsive to fluctuations in the economy).</w:t>
      </w:r>
    </w:p>
    <w:p w14:paraId="4B61CFD7" w14:textId="49BEE96A" w:rsidR="00466EE0" w:rsidRPr="000974DE" w:rsidRDefault="006A6428" w:rsidP="00FD1F24">
      <w:pPr>
        <w:numPr>
          <w:ilvl w:val="0"/>
          <w:numId w:val="12"/>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lastRenderedPageBreak/>
        <w:t xml:space="preserve">Foot traffic in </w:t>
      </w:r>
      <w:r w:rsidR="00E0014D">
        <w:rPr>
          <w:rFonts w:ascii="Arial" w:eastAsia="Arial" w:hAnsi="Arial" w:cs="Arial"/>
          <w:color w:val="000000" w:themeColor="text1"/>
        </w:rPr>
        <w:t>affordable</w:t>
      </w:r>
      <w:r w:rsidR="00E0014D" w:rsidRPr="000974DE">
        <w:rPr>
          <w:rFonts w:ascii="Arial" w:eastAsia="Arial" w:hAnsi="Arial" w:cs="Arial"/>
          <w:color w:val="000000" w:themeColor="text1"/>
        </w:rPr>
        <w:t xml:space="preserve"> </w:t>
      </w:r>
      <w:r w:rsidRPr="000974DE">
        <w:rPr>
          <w:rFonts w:ascii="Arial" w:eastAsia="Arial" w:hAnsi="Arial" w:cs="Arial"/>
          <w:color w:val="000000" w:themeColor="text1"/>
        </w:rPr>
        <w:t>area</w:t>
      </w:r>
      <w:r w:rsidR="00E0014D">
        <w:rPr>
          <w:rFonts w:ascii="Arial" w:eastAsia="Arial" w:hAnsi="Arial" w:cs="Arial"/>
          <w:color w:val="000000" w:themeColor="text1"/>
        </w:rPr>
        <w:t>s</w:t>
      </w:r>
      <w:r w:rsidRPr="000974DE">
        <w:rPr>
          <w:rFonts w:ascii="Arial" w:eastAsia="Arial" w:hAnsi="Arial" w:cs="Arial"/>
          <w:color w:val="000000" w:themeColor="text1"/>
        </w:rPr>
        <w:t xml:space="preserve"> is low (cannot rely on foot traffic for business</w:t>
      </w:r>
      <w:r w:rsidR="00E0014D">
        <w:rPr>
          <w:rFonts w:ascii="Arial" w:eastAsia="Arial" w:hAnsi="Arial" w:cs="Arial"/>
          <w:color w:val="000000" w:themeColor="text1"/>
        </w:rPr>
        <w:t>, must include some kind of “magnet” destination to improve traffic</w:t>
      </w:r>
      <w:r w:rsidRPr="000974DE">
        <w:rPr>
          <w:rFonts w:ascii="Arial" w:eastAsia="Arial" w:hAnsi="Arial" w:cs="Arial"/>
          <w:color w:val="000000" w:themeColor="text1"/>
        </w:rPr>
        <w:t>)</w:t>
      </w:r>
    </w:p>
    <w:p w14:paraId="026F4759" w14:textId="77777777" w:rsidR="00466EE0" w:rsidRPr="000974DE" w:rsidRDefault="006A6428" w:rsidP="00D81220">
      <w:pPr>
        <w:numPr>
          <w:ilvl w:val="0"/>
          <w:numId w:val="12"/>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Would require developer to create a new business entity separate from the LIHTC-funded apartment building.</w:t>
      </w:r>
    </w:p>
    <w:p w14:paraId="0210C574" w14:textId="77777777" w:rsidR="00466EE0" w:rsidRPr="000974DE" w:rsidRDefault="006A6428" w:rsidP="00DB28F6">
      <w:pPr>
        <w:numPr>
          <w:ilvl w:val="0"/>
          <w:numId w:val="12"/>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Initial debt servicing may require revenue from apartment complex as leverage for the shopping center, instead of revenue from the shopping center as support for the apartment’s senior services.</w:t>
      </w:r>
    </w:p>
    <w:p w14:paraId="58739562" w14:textId="60D6A3ED" w:rsidR="00466EE0" w:rsidRPr="000974DE" w:rsidRDefault="006A6428" w:rsidP="00DB28F6">
      <w:pPr>
        <w:numPr>
          <w:ilvl w:val="0"/>
          <w:numId w:val="12"/>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Negative public opinion of </w:t>
      </w:r>
      <w:r w:rsidR="00E0014D">
        <w:rPr>
          <w:rFonts w:ascii="Arial" w:eastAsia="Arial" w:hAnsi="Arial" w:cs="Arial"/>
          <w:color w:val="000000" w:themeColor="text1"/>
        </w:rPr>
        <w:t>affordable</w:t>
      </w:r>
      <w:r w:rsidR="00E0014D" w:rsidRPr="000974DE">
        <w:rPr>
          <w:rFonts w:ascii="Arial" w:eastAsia="Arial" w:hAnsi="Arial" w:cs="Arial"/>
          <w:color w:val="000000" w:themeColor="text1"/>
        </w:rPr>
        <w:t xml:space="preserve"> </w:t>
      </w:r>
      <w:r w:rsidRPr="000974DE">
        <w:rPr>
          <w:rFonts w:ascii="Arial" w:eastAsia="Arial" w:hAnsi="Arial" w:cs="Arial"/>
          <w:color w:val="000000" w:themeColor="text1"/>
        </w:rPr>
        <w:t>area</w:t>
      </w:r>
      <w:r w:rsidR="00E0014D">
        <w:rPr>
          <w:rFonts w:ascii="Arial" w:eastAsia="Arial" w:hAnsi="Arial" w:cs="Arial"/>
          <w:color w:val="000000" w:themeColor="text1"/>
        </w:rPr>
        <w:t>s</w:t>
      </w:r>
      <w:r w:rsidRPr="000974DE">
        <w:rPr>
          <w:rFonts w:ascii="Arial" w:eastAsia="Arial" w:hAnsi="Arial" w:cs="Arial"/>
          <w:color w:val="000000" w:themeColor="text1"/>
        </w:rPr>
        <w:t xml:space="preserve"> does </w:t>
      </w:r>
      <w:r w:rsidR="00E0014D">
        <w:rPr>
          <w:rFonts w:ascii="Arial" w:eastAsia="Arial" w:hAnsi="Arial" w:cs="Arial"/>
          <w:color w:val="000000" w:themeColor="text1"/>
        </w:rPr>
        <w:t xml:space="preserve">limits </w:t>
      </w:r>
      <w:r w:rsidRPr="000974DE">
        <w:rPr>
          <w:rFonts w:ascii="Arial" w:eastAsia="Arial" w:hAnsi="Arial" w:cs="Arial"/>
          <w:color w:val="000000" w:themeColor="text1"/>
        </w:rPr>
        <w:t>draw of business from other parts of Colorado Springs.</w:t>
      </w:r>
    </w:p>
    <w:p w14:paraId="360E8D98" w14:textId="77777777" w:rsidR="000974DE" w:rsidRDefault="000974DE">
      <w:pPr>
        <w:pStyle w:val="Heading2"/>
      </w:pPr>
    </w:p>
    <w:p w14:paraId="217AF97F" w14:textId="77777777" w:rsidR="000974DE" w:rsidRDefault="000974DE">
      <w:pPr>
        <w:pStyle w:val="Heading2"/>
      </w:pPr>
    </w:p>
    <w:p w14:paraId="00B62C5F" w14:textId="675ACD18" w:rsidR="00466EE0" w:rsidRDefault="006A6428">
      <w:pPr>
        <w:pStyle w:val="Heading2"/>
      </w:pPr>
      <w:bookmarkStart w:id="15" w:name="_Toc14174876"/>
      <w:r w:rsidRPr="000974DE">
        <w:t>Swipe Cards</w:t>
      </w:r>
      <w:bookmarkEnd w:id="15"/>
    </w:p>
    <w:p w14:paraId="1E58DAD4" w14:textId="77777777" w:rsidR="000974DE" w:rsidRPr="000974DE" w:rsidRDefault="000974DE" w:rsidP="00E42083">
      <w:pPr>
        <w:spacing w:after="0" w:line="240" w:lineRule="auto"/>
        <w:rPr>
          <w:sz w:val="4"/>
        </w:rPr>
      </w:pPr>
    </w:p>
    <w:p w14:paraId="67D0E9E3" w14:textId="4D346BE5" w:rsidR="00466EE0" w:rsidRPr="000974DE" w:rsidRDefault="00C129A3" w:rsidP="00FD1F24">
      <w:pPr>
        <w:pBdr>
          <w:top w:val="nil"/>
          <w:left w:val="nil"/>
          <w:bottom w:val="nil"/>
          <w:right w:val="nil"/>
          <w:between w:val="nil"/>
        </w:pBdr>
        <w:spacing w:after="0" w:line="240" w:lineRule="auto"/>
        <w:rPr>
          <w:rFonts w:ascii="Arial" w:eastAsia="Times New Roman" w:hAnsi="Arial" w:cs="Arial"/>
          <w:color w:val="000000" w:themeColor="text1"/>
          <w:sz w:val="24"/>
          <w:szCs w:val="24"/>
        </w:rPr>
      </w:pPr>
      <w:r>
        <w:rPr>
          <w:rFonts w:ascii="Arial" w:eastAsia="Arial" w:hAnsi="Arial" w:cs="Arial"/>
          <w:color w:val="000000" w:themeColor="text1"/>
        </w:rPr>
        <w:t>Accessing services is often a cumbersome experience. Different memberships, eligibility requirements, payment methods and access protocols essentially make the “user interface” of day to day life disconnected and convoluted. A</w:t>
      </w:r>
      <w:r w:rsidR="006A6428" w:rsidRPr="000974DE">
        <w:rPr>
          <w:rFonts w:ascii="Arial" w:eastAsia="Arial" w:hAnsi="Arial" w:cs="Arial"/>
          <w:color w:val="000000" w:themeColor="text1"/>
        </w:rPr>
        <w:t xml:space="preserve"> swipe card system for tenants at the affordable housing project, similar to </w:t>
      </w:r>
      <w:r>
        <w:rPr>
          <w:rFonts w:ascii="Arial" w:eastAsia="Arial" w:hAnsi="Arial" w:cs="Arial"/>
          <w:color w:val="000000" w:themeColor="text1"/>
        </w:rPr>
        <w:t>the card systems colleges use across the country,</w:t>
      </w:r>
      <w:r w:rsidRPr="000974DE">
        <w:rPr>
          <w:rFonts w:ascii="Arial" w:eastAsia="Arial" w:hAnsi="Arial" w:cs="Arial"/>
          <w:color w:val="000000" w:themeColor="text1"/>
        </w:rPr>
        <w:t xml:space="preserve"> </w:t>
      </w:r>
      <w:r>
        <w:rPr>
          <w:rFonts w:ascii="Arial" w:eastAsia="Arial" w:hAnsi="Arial" w:cs="Arial"/>
          <w:color w:val="000000" w:themeColor="text1"/>
        </w:rPr>
        <w:t>would</w:t>
      </w:r>
      <w:r w:rsidR="006A6428" w:rsidRPr="000974DE">
        <w:rPr>
          <w:rFonts w:ascii="Arial" w:eastAsia="Arial" w:hAnsi="Arial" w:cs="Arial"/>
          <w:color w:val="000000" w:themeColor="text1"/>
        </w:rPr>
        <w:t xml:space="preserve"> relieve seniors from having to </w:t>
      </w:r>
      <w:r>
        <w:rPr>
          <w:rFonts w:ascii="Arial" w:eastAsia="Arial" w:hAnsi="Arial" w:cs="Arial"/>
          <w:color w:val="000000" w:themeColor="text1"/>
        </w:rPr>
        <w:t>manage</w:t>
      </w:r>
      <w:r w:rsidRPr="000974DE">
        <w:rPr>
          <w:rFonts w:ascii="Arial" w:eastAsia="Arial" w:hAnsi="Arial" w:cs="Arial"/>
          <w:color w:val="000000" w:themeColor="text1"/>
        </w:rPr>
        <w:t xml:space="preserve"> </w:t>
      </w:r>
      <w:r w:rsidR="006A6428" w:rsidRPr="000974DE">
        <w:rPr>
          <w:rFonts w:ascii="Arial" w:eastAsia="Arial" w:hAnsi="Arial" w:cs="Arial"/>
          <w:color w:val="000000" w:themeColor="text1"/>
        </w:rPr>
        <w:t>so much (cards, money and more). Swipe cards are easy to replace and reprogram if they are lost.</w:t>
      </w:r>
      <w:r>
        <w:rPr>
          <w:rFonts w:ascii="Arial" w:eastAsia="Arial" w:hAnsi="Arial" w:cs="Arial"/>
          <w:color w:val="000000" w:themeColor="text1"/>
        </w:rPr>
        <w:t xml:space="preserve"> </w:t>
      </w:r>
    </w:p>
    <w:p w14:paraId="54A99E34" w14:textId="77777777" w:rsidR="00466EE0" w:rsidRPr="000974DE" w:rsidRDefault="00466EE0" w:rsidP="00FD1F24">
      <w:pPr>
        <w:pBdr>
          <w:top w:val="nil"/>
          <w:left w:val="nil"/>
          <w:bottom w:val="nil"/>
          <w:right w:val="nil"/>
          <w:between w:val="nil"/>
        </w:pBdr>
        <w:spacing w:after="0" w:line="240" w:lineRule="auto"/>
        <w:rPr>
          <w:rFonts w:ascii="Arial" w:eastAsia="Arial" w:hAnsi="Arial" w:cs="Arial"/>
          <w:color w:val="000000" w:themeColor="text1"/>
        </w:rPr>
      </w:pPr>
    </w:p>
    <w:p w14:paraId="0A27160C" w14:textId="6F1C0E86" w:rsidR="00466EE0" w:rsidRDefault="006A6428" w:rsidP="00FD1F24">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The magnetic strip </w:t>
      </w:r>
      <w:r w:rsidR="005A48FA">
        <w:rPr>
          <w:rFonts w:ascii="Arial" w:eastAsia="Arial" w:hAnsi="Arial" w:cs="Arial"/>
          <w:color w:val="000000" w:themeColor="text1"/>
        </w:rPr>
        <w:t xml:space="preserve">or RFID </w:t>
      </w:r>
      <w:r w:rsidRPr="000974DE">
        <w:rPr>
          <w:rFonts w:ascii="Arial" w:eastAsia="Arial" w:hAnsi="Arial" w:cs="Arial"/>
          <w:color w:val="000000" w:themeColor="text1"/>
        </w:rPr>
        <w:t>card will provide tenants access to their apartment complex and individual units. Seniors and their caregivers can add money to the cards that seniors can use at the apartment dining facility and local business partners that add to the seniors’ quality of life. Cards could also provide seniors with automatic discounts</w:t>
      </w:r>
      <w:r w:rsidR="005A48FA">
        <w:rPr>
          <w:rFonts w:ascii="Arial" w:eastAsia="Arial" w:hAnsi="Arial" w:cs="Arial"/>
          <w:color w:val="000000" w:themeColor="text1"/>
        </w:rPr>
        <w:t xml:space="preserve">, store insurance or medical information, and/or help seniors access a range of other services. </w:t>
      </w:r>
    </w:p>
    <w:p w14:paraId="16835855" w14:textId="47E070D2" w:rsidR="005A48FA" w:rsidRDefault="005A48FA" w:rsidP="00FD1F24">
      <w:pPr>
        <w:pBdr>
          <w:top w:val="nil"/>
          <w:left w:val="nil"/>
          <w:bottom w:val="nil"/>
          <w:right w:val="nil"/>
          <w:between w:val="nil"/>
        </w:pBdr>
        <w:spacing w:after="0" w:line="240" w:lineRule="auto"/>
        <w:rPr>
          <w:rFonts w:ascii="Arial" w:eastAsia="Arial" w:hAnsi="Arial" w:cs="Arial"/>
          <w:color w:val="000000" w:themeColor="text1"/>
        </w:rPr>
      </w:pPr>
    </w:p>
    <w:p w14:paraId="08550E1F" w14:textId="602248F6" w:rsidR="005A48FA" w:rsidRPr="000974DE" w:rsidRDefault="005A48FA" w:rsidP="00FD1F24">
      <w:pPr>
        <w:pBdr>
          <w:top w:val="nil"/>
          <w:left w:val="nil"/>
          <w:bottom w:val="nil"/>
          <w:right w:val="nil"/>
          <w:between w:val="nil"/>
        </w:pBdr>
        <w:spacing w:after="0" w:line="240" w:lineRule="auto"/>
        <w:rPr>
          <w:rFonts w:ascii="Arial" w:eastAsia="Arial" w:hAnsi="Arial" w:cs="Arial"/>
          <w:color w:val="000000" w:themeColor="text1"/>
        </w:rPr>
      </w:pPr>
      <w:r>
        <w:rPr>
          <w:rFonts w:ascii="Arial" w:eastAsia="Arial" w:hAnsi="Arial" w:cs="Arial"/>
          <w:color w:val="000000" w:themeColor="text1"/>
        </w:rPr>
        <w:t>Realistically, a card system is a complex logistical proposal. Colorado College had to provide businesses with separate card readers in order for their student ID cards to work off campus. That’s just one example of the many moving parts and potential accommodations that may need to be made. RFID technology simplifies some logistical aspects like card readers, however ensuring appropriate buy in, information security, and usage terms all will require intentional effort for the system to work seamlessly. However, the impact this kind of system will have on quality of life is undeniable. It’s likely worth the work necessary to set the system up.</w:t>
      </w:r>
    </w:p>
    <w:p w14:paraId="18858614" w14:textId="77777777" w:rsidR="00466EE0" w:rsidRPr="000974DE" w:rsidRDefault="00466EE0" w:rsidP="00D81220">
      <w:pPr>
        <w:pBdr>
          <w:top w:val="nil"/>
          <w:left w:val="nil"/>
          <w:bottom w:val="nil"/>
          <w:right w:val="nil"/>
          <w:between w:val="nil"/>
        </w:pBdr>
        <w:spacing w:after="0" w:line="240" w:lineRule="auto"/>
        <w:rPr>
          <w:rFonts w:ascii="Arial" w:eastAsia="Arial" w:hAnsi="Arial" w:cs="Arial"/>
          <w:color w:val="000000" w:themeColor="text1"/>
        </w:rPr>
      </w:pPr>
    </w:p>
    <w:p w14:paraId="55757E30" w14:textId="77777777" w:rsidR="00466EE0" w:rsidRPr="000974DE" w:rsidRDefault="006A6428" w:rsidP="00DB28F6">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Swipe Card Benefits:</w:t>
      </w:r>
    </w:p>
    <w:p w14:paraId="1776D7DF" w14:textId="2F1FFFC7" w:rsidR="00466EE0" w:rsidRPr="000974DE" w:rsidRDefault="006A6428">
      <w:pPr>
        <w:numPr>
          <w:ilvl w:val="0"/>
          <w:numId w:val="1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 xml:space="preserve">Reduces the </w:t>
      </w:r>
      <w:r w:rsidR="008043D2" w:rsidRPr="000974DE">
        <w:rPr>
          <w:rFonts w:ascii="Arial" w:eastAsia="Arial" w:hAnsi="Arial" w:cs="Arial"/>
          <w:color w:val="000000" w:themeColor="text1"/>
        </w:rPr>
        <w:t>number</w:t>
      </w:r>
      <w:r w:rsidRPr="000974DE">
        <w:rPr>
          <w:rFonts w:ascii="Arial" w:eastAsia="Arial" w:hAnsi="Arial" w:cs="Arial"/>
          <w:color w:val="000000" w:themeColor="text1"/>
        </w:rPr>
        <w:t xml:space="preserve"> of cards and cash on seniors.</w:t>
      </w:r>
    </w:p>
    <w:p w14:paraId="45445716" w14:textId="77777777" w:rsidR="00466EE0" w:rsidRPr="000974DE" w:rsidRDefault="006A6428">
      <w:pPr>
        <w:numPr>
          <w:ilvl w:val="0"/>
          <w:numId w:val="1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Cards are easy to replace.</w:t>
      </w:r>
    </w:p>
    <w:p w14:paraId="69CDAEFF" w14:textId="77777777" w:rsidR="00466EE0" w:rsidRPr="000974DE" w:rsidRDefault="006A6428">
      <w:pPr>
        <w:numPr>
          <w:ilvl w:val="0"/>
          <w:numId w:val="1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Encourages seniors to spend money in healthy ways.</w:t>
      </w:r>
    </w:p>
    <w:p w14:paraId="12BF5BD5" w14:textId="1E560100" w:rsidR="00466EE0" w:rsidRPr="00E42083" w:rsidRDefault="006A6428" w:rsidP="00FD1F24">
      <w:pPr>
        <w:numPr>
          <w:ilvl w:val="0"/>
          <w:numId w:val="13"/>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Can provide discounts at local partners by showing card.</w:t>
      </w:r>
    </w:p>
    <w:p w14:paraId="64712B99" w14:textId="3AE5E253" w:rsidR="005A48FA" w:rsidRPr="000974DE" w:rsidRDefault="005A48FA" w:rsidP="005A48FA">
      <w:pPr>
        <w:numPr>
          <w:ilvl w:val="0"/>
          <w:numId w:val="13"/>
        </w:numPr>
        <w:pBdr>
          <w:top w:val="nil"/>
          <w:left w:val="nil"/>
          <w:bottom w:val="nil"/>
          <w:right w:val="nil"/>
          <w:between w:val="nil"/>
        </w:pBdr>
        <w:spacing w:after="0" w:line="240" w:lineRule="auto"/>
        <w:rPr>
          <w:rFonts w:ascii="Arial" w:hAnsi="Arial" w:cs="Arial"/>
          <w:color w:val="000000" w:themeColor="text1"/>
        </w:rPr>
      </w:pPr>
      <w:r>
        <w:rPr>
          <w:rFonts w:ascii="Arial" w:eastAsia="Arial" w:hAnsi="Arial" w:cs="Arial"/>
          <w:color w:val="000000" w:themeColor="text1"/>
        </w:rPr>
        <w:t>Simplifies day to day living</w:t>
      </w:r>
    </w:p>
    <w:p w14:paraId="5232C322" w14:textId="77777777" w:rsidR="00466EE0" w:rsidRPr="000974DE" w:rsidRDefault="00466EE0" w:rsidP="00DB28F6">
      <w:pPr>
        <w:pBdr>
          <w:top w:val="nil"/>
          <w:left w:val="nil"/>
          <w:bottom w:val="nil"/>
          <w:right w:val="nil"/>
          <w:between w:val="nil"/>
        </w:pBdr>
        <w:spacing w:after="0" w:line="240" w:lineRule="auto"/>
        <w:ind w:left="720"/>
        <w:rPr>
          <w:rFonts w:ascii="Arial" w:eastAsia="Arial" w:hAnsi="Arial" w:cs="Arial"/>
          <w:color w:val="000000" w:themeColor="text1"/>
        </w:rPr>
      </w:pPr>
    </w:p>
    <w:p w14:paraId="0074D782" w14:textId="77777777" w:rsidR="00466EE0" w:rsidRPr="000974DE" w:rsidRDefault="006A6428">
      <w:pPr>
        <w:pBdr>
          <w:top w:val="nil"/>
          <w:left w:val="nil"/>
          <w:bottom w:val="nil"/>
          <w:right w:val="nil"/>
          <w:between w:val="nil"/>
        </w:pBdr>
        <w:spacing w:after="0" w:line="240" w:lineRule="auto"/>
        <w:rPr>
          <w:rFonts w:ascii="Arial" w:eastAsia="Times New Roman" w:hAnsi="Arial" w:cs="Arial"/>
          <w:color w:val="000000" w:themeColor="text1"/>
          <w:sz w:val="24"/>
          <w:szCs w:val="24"/>
        </w:rPr>
      </w:pPr>
      <w:r w:rsidRPr="000974DE">
        <w:rPr>
          <w:rFonts w:ascii="Arial" w:eastAsia="Arial" w:hAnsi="Arial" w:cs="Arial"/>
          <w:color w:val="000000" w:themeColor="text1"/>
        </w:rPr>
        <w:t xml:space="preserve">Swipe Card Limitations: </w:t>
      </w:r>
    </w:p>
    <w:p w14:paraId="1D7C35C6" w14:textId="77777777" w:rsidR="00466EE0" w:rsidRPr="000974DE" w:rsidRDefault="006A6428">
      <w:pPr>
        <w:numPr>
          <w:ilvl w:val="0"/>
          <w:numId w:val="1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Local businesses would be required to have separate card readers.</w:t>
      </w:r>
    </w:p>
    <w:p w14:paraId="4127B277" w14:textId="77777777" w:rsidR="00466EE0" w:rsidRPr="000974DE" w:rsidRDefault="006A6428">
      <w:pPr>
        <w:numPr>
          <w:ilvl w:val="0"/>
          <w:numId w:val="1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Loss of cards may be an issue if it cannot be replaced immediately.</w:t>
      </w:r>
    </w:p>
    <w:p w14:paraId="2AF653CA" w14:textId="202867A8" w:rsidR="00466EE0" w:rsidRPr="00E42083" w:rsidRDefault="006A6428" w:rsidP="00FD1F24">
      <w:pPr>
        <w:numPr>
          <w:ilvl w:val="0"/>
          <w:numId w:val="14"/>
        </w:numPr>
        <w:pBdr>
          <w:top w:val="nil"/>
          <w:left w:val="nil"/>
          <w:bottom w:val="nil"/>
          <w:right w:val="nil"/>
          <w:between w:val="nil"/>
        </w:pBdr>
        <w:spacing w:after="0" w:line="240" w:lineRule="auto"/>
        <w:rPr>
          <w:rFonts w:ascii="Arial" w:hAnsi="Arial" w:cs="Arial"/>
          <w:color w:val="000000" w:themeColor="text1"/>
        </w:rPr>
      </w:pPr>
      <w:r w:rsidRPr="000974DE">
        <w:rPr>
          <w:rFonts w:ascii="Arial" w:eastAsia="Arial" w:hAnsi="Arial" w:cs="Arial"/>
          <w:color w:val="000000" w:themeColor="text1"/>
        </w:rPr>
        <w:t>Card could only be used to purchase items at the complex or partner businesses.</w:t>
      </w:r>
    </w:p>
    <w:p w14:paraId="491D5699" w14:textId="25B63FC5" w:rsidR="005A48FA" w:rsidRPr="000974DE" w:rsidRDefault="005A48FA" w:rsidP="005A48FA">
      <w:pPr>
        <w:numPr>
          <w:ilvl w:val="0"/>
          <w:numId w:val="14"/>
        </w:numPr>
        <w:pBdr>
          <w:top w:val="nil"/>
          <w:left w:val="nil"/>
          <w:bottom w:val="nil"/>
          <w:right w:val="nil"/>
          <w:between w:val="nil"/>
        </w:pBdr>
        <w:spacing w:after="0" w:line="240" w:lineRule="auto"/>
        <w:rPr>
          <w:rFonts w:ascii="Arial" w:hAnsi="Arial" w:cs="Arial"/>
          <w:color w:val="000000" w:themeColor="text1"/>
        </w:rPr>
      </w:pPr>
      <w:r>
        <w:rPr>
          <w:rFonts w:ascii="Arial" w:eastAsia="Arial" w:hAnsi="Arial" w:cs="Arial"/>
          <w:color w:val="000000" w:themeColor="text1"/>
        </w:rPr>
        <w:t>Data security essential if anything health-related will be accessible via the cards</w:t>
      </w:r>
    </w:p>
    <w:p w14:paraId="7FED5F7A" w14:textId="77777777" w:rsidR="00C012C1" w:rsidRPr="000974DE" w:rsidRDefault="00C012C1" w:rsidP="005A48FA">
      <w:pPr>
        <w:pBdr>
          <w:top w:val="nil"/>
          <w:left w:val="nil"/>
          <w:bottom w:val="nil"/>
          <w:right w:val="nil"/>
          <w:between w:val="nil"/>
        </w:pBdr>
        <w:spacing w:after="0" w:line="240" w:lineRule="auto"/>
        <w:rPr>
          <w:rFonts w:ascii="Arial" w:hAnsi="Arial" w:cs="Arial"/>
          <w:color w:val="000000" w:themeColor="text1"/>
        </w:rPr>
      </w:pPr>
    </w:p>
    <w:p w14:paraId="008EA260" w14:textId="77777777" w:rsidR="0016661F" w:rsidRPr="00E42083" w:rsidRDefault="0016661F" w:rsidP="006D7259">
      <w:pPr>
        <w:pBdr>
          <w:top w:val="nil"/>
          <w:left w:val="nil"/>
          <w:bottom w:val="nil"/>
          <w:right w:val="nil"/>
          <w:between w:val="nil"/>
        </w:pBdr>
        <w:spacing w:after="0" w:line="240" w:lineRule="auto"/>
        <w:rPr>
          <w:rFonts w:ascii="Arial" w:hAnsi="Arial" w:cs="Arial"/>
          <w:color w:val="000000" w:themeColor="text1"/>
        </w:rPr>
      </w:pPr>
    </w:p>
    <w:p w14:paraId="56DD50A1" w14:textId="77777777" w:rsidR="000974DE" w:rsidRDefault="000974DE" w:rsidP="00E42083">
      <w:pPr>
        <w:pBdr>
          <w:top w:val="nil"/>
          <w:left w:val="nil"/>
          <w:bottom w:val="nil"/>
          <w:right w:val="nil"/>
          <w:between w:val="nil"/>
        </w:pBdr>
        <w:spacing w:after="0" w:line="240" w:lineRule="auto"/>
      </w:pPr>
    </w:p>
    <w:p w14:paraId="021F7D1C" w14:textId="3217D1ED" w:rsidR="00466EE0" w:rsidRPr="000974DE" w:rsidRDefault="006A6428" w:rsidP="00E42083">
      <w:pPr>
        <w:pStyle w:val="Heading1"/>
        <w:spacing w:after="0" w:line="240" w:lineRule="auto"/>
        <w:jc w:val="left"/>
      </w:pPr>
      <w:bookmarkStart w:id="16" w:name="_Toc14174877"/>
      <w:r w:rsidRPr="000974DE">
        <w:lastRenderedPageBreak/>
        <w:t>Conclusion</w:t>
      </w:r>
      <w:bookmarkEnd w:id="16"/>
    </w:p>
    <w:p w14:paraId="0D0F56BE" w14:textId="7B6E62FB" w:rsidR="00466EE0" w:rsidRPr="000974DE" w:rsidRDefault="006A6428" w:rsidP="00FD1F24">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The Quad Summer 2019 team hopes that this report provides a </w:t>
      </w:r>
      <w:r w:rsidR="005A48FA">
        <w:rPr>
          <w:rFonts w:ascii="Arial" w:eastAsia="Arial" w:hAnsi="Arial" w:cs="Arial"/>
          <w:color w:val="000000" w:themeColor="text1"/>
        </w:rPr>
        <w:t>formidable</w:t>
      </w:r>
      <w:r w:rsidRPr="000974DE">
        <w:rPr>
          <w:rFonts w:ascii="Arial" w:eastAsia="Arial" w:hAnsi="Arial" w:cs="Arial"/>
          <w:color w:val="000000" w:themeColor="text1"/>
        </w:rPr>
        <w:t xml:space="preserve"> foundation for the future </w:t>
      </w:r>
      <w:r w:rsidR="005A48FA">
        <w:rPr>
          <w:rFonts w:ascii="Arial" w:eastAsia="Arial" w:hAnsi="Arial" w:cs="Arial"/>
          <w:color w:val="000000" w:themeColor="text1"/>
        </w:rPr>
        <w:t>development of an affordable housing complex for seniors</w:t>
      </w:r>
      <w:r w:rsidRPr="000974DE">
        <w:rPr>
          <w:rFonts w:ascii="Arial" w:eastAsia="Arial" w:hAnsi="Arial" w:cs="Arial"/>
          <w:color w:val="000000" w:themeColor="text1"/>
        </w:rPr>
        <w:t xml:space="preserve">. </w:t>
      </w:r>
    </w:p>
    <w:p w14:paraId="207F7A04" w14:textId="77777777" w:rsidR="00466EE0" w:rsidRPr="000974DE" w:rsidRDefault="00466EE0" w:rsidP="00FD1F24">
      <w:pPr>
        <w:pBdr>
          <w:top w:val="nil"/>
          <w:left w:val="nil"/>
          <w:bottom w:val="nil"/>
          <w:right w:val="nil"/>
          <w:between w:val="nil"/>
        </w:pBdr>
        <w:spacing w:after="0" w:line="240" w:lineRule="auto"/>
        <w:rPr>
          <w:rFonts w:ascii="Arial" w:eastAsia="Arial" w:hAnsi="Arial" w:cs="Arial"/>
          <w:color w:val="000000" w:themeColor="text1"/>
        </w:rPr>
      </w:pPr>
    </w:p>
    <w:p w14:paraId="55789E65" w14:textId="27DED84C" w:rsidR="00466EE0" w:rsidRPr="000974DE" w:rsidRDefault="006A6428" w:rsidP="00FD1F24">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The most prominent problems facing seniors are access to food, medical, and transportation in Colorado Springs according to the 2018 Report by PPACG. The goal of this project is to increase the Quality of life for seniors</w:t>
      </w:r>
      <w:r w:rsidR="005A48FA">
        <w:rPr>
          <w:rFonts w:ascii="Arial" w:eastAsia="Arial" w:hAnsi="Arial" w:cs="Arial"/>
          <w:color w:val="000000" w:themeColor="text1"/>
        </w:rPr>
        <w:t xml:space="preserve"> by meeting those needs</w:t>
      </w:r>
      <w:r w:rsidRPr="000974DE">
        <w:rPr>
          <w:rFonts w:ascii="Arial" w:eastAsia="Arial" w:hAnsi="Arial" w:cs="Arial"/>
          <w:color w:val="000000" w:themeColor="text1"/>
        </w:rPr>
        <w:t xml:space="preserve">. </w:t>
      </w:r>
      <w:r w:rsidR="005A48FA">
        <w:rPr>
          <w:rFonts w:ascii="Arial" w:eastAsia="Arial" w:hAnsi="Arial" w:cs="Arial"/>
          <w:color w:val="000000" w:themeColor="text1"/>
        </w:rPr>
        <w:t>It is clearly</w:t>
      </w:r>
      <w:r w:rsidRPr="000974DE">
        <w:rPr>
          <w:rFonts w:ascii="Arial" w:eastAsia="Arial" w:hAnsi="Arial" w:cs="Arial"/>
          <w:color w:val="000000" w:themeColor="text1"/>
        </w:rPr>
        <w:t xml:space="preserve"> hard for seniors</w:t>
      </w:r>
      <w:r w:rsidR="005A48FA">
        <w:rPr>
          <w:rFonts w:ascii="Arial" w:eastAsia="Arial" w:hAnsi="Arial" w:cs="Arial"/>
          <w:color w:val="000000" w:themeColor="text1"/>
        </w:rPr>
        <w:t xml:space="preserve"> with limited financial means to meet their needs on their own.</w:t>
      </w:r>
    </w:p>
    <w:p w14:paraId="0F616711" w14:textId="77777777" w:rsidR="00466EE0" w:rsidRPr="000974DE" w:rsidRDefault="00466EE0" w:rsidP="00D81220">
      <w:pPr>
        <w:pBdr>
          <w:top w:val="nil"/>
          <w:left w:val="nil"/>
          <w:bottom w:val="nil"/>
          <w:right w:val="nil"/>
          <w:between w:val="nil"/>
        </w:pBdr>
        <w:spacing w:after="0" w:line="240" w:lineRule="auto"/>
        <w:rPr>
          <w:rFonts w:ascii="Arial" w:eastAsia="Arial" w:hAnsi="Arial" w:cs="Arial"/>
          <w:color w:val="000000" w:themeColor="text1"/>
        </w:rPr>
      </w:pPr>
    </w:p>
    <w:p w14:paraId="26BBB538" w14:textId="22F61649" w:rsidR="00466EE0" w:rsidRPr="000974DE" w:rsidRDefault="006A6428" w:rsidP="005A48FA">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The </w:t>
      </w:r>
      <w:r w:rsidR="005A48FA">
        <w:rPr>
          <w:rFonts w:ascii="Arial" w:eastAsia="Arial" w:hAnsi="Arial" w:cs="Arial"/>
          <w:color w:val="000000" w:themeColor="text1"/>
        </w:rPr>
        <w:t xml:space="preserve">concepts outlined in this report deepen and expand the “menu” of options available to Innovations in Aging and its partners to affordably meet the needs of seniors in a housing complex. </w:t>
      </w:r>
      <w:r w:rsidRPr="000974DE">
        <w:rPr>
          <w:rFonts w:ascii="Arial" w:eastAsia="Arial" w:hAnsi="Arial" w:cs="Arial"/>
          <w:color w:val="000000" w:themeColor="text1"/>
        </w:rPr>
        <w:t xml:space="preserve"> The “U” shopping center </w:t>
      </w:r>
      <w:r w:rsidR="005A48FA">
        <w:rPr>
          <w:rFonts w:ascii="Arial" w:eastAsia="Arial" w:hAnsi="Arial" w:cs="Arial"/>
          <w:color w:val="000000" w:themeColor="text1"/>
        </w:rPr>
        <w:t>generates</w:t>
      </w:r>
      <w:r w:rsidRPr="000974DE">
        <w:rPr>
          <w:rFonts w:ascii="Arial" w:eastAsia="Arial" w:hAnsi="Arial" w:cs="Arial"/>
          <w:color w:val="000000" w:themeColor="text1"/>
        </w:rPr>
        <w:t xml:space="preserve"> revenue to ensure</w:t>
      </w:r>
      <w:r w:rsidR="005A48FA">
        <w:rPr>
          <w:rFonts w:ascii="Arial" w:eastAsia="Arial" w:hAnsi="Arial" w:cs="Arial"/>
          <w:color w:val="000000" w:themeColor="text1"/>
        </w:rPr>
        <w:t xml:space="preserve"> the provision of</w:t>
      </w:r>
      <w:r w:rsidRPr="000974DE">
        <w:rPr>
          <w:rFonts w:ascii="Arial" w:eastAsia="Arial" w:hAnsi="Arial" w:cs="Arial"/>
          <w:color w:val="000000" w:themeColor="text1"/>
        </w:rPr>
        <w:t xml:space="preserve"> basic </w:t>
      </w:r>
      <w:r w:rsidR="005A48FA">
        <w:rPr>
          <w:rFonts w:ascii="Arial" w:eastAsia="Arial" w:hAnsi="Arial" w:cs="Arial"/>
          <w:color w:val="000000" w:themeColor="text1"/>
        </w:rPr>
        <w:t>goods and services</w:t>
      </w:r>
      <w:r w:rsidR="005A48FA" w:rsidRPr="000974DE">
        <w:rPr>
          <w:rFonts w:ascii="Arial" w:eastAsia="Arial" w:hAnsi="Arial" w:cs="Arial"/>
          <w:color w:val="000000" w:themeColor="text1"/>
        </w:rPr>
        <w:t xml:space="preserve"> </w:t>
      </w:r>
      <w:r w:rsidRPr="000974DE">
        <w:rPr>
          <w:rFonts w:ascii="Arial" w:eastAsia="Arial" w:hAnsi="Arial" w:cs="Arial"/>
          <w:color w:val="000000" w:themeColor="text1"/>
        </w:rPr>
        <w:t xml:space="preserve">are funded. Swipe cards </w:t>
      </w:r>
      <w:r w:rsidR="005A48FA">
        <w:rPr>
          <w:rFonts w:ascii="Arial" w:eastAsia="Arial" w:hAnsi="Arial" w:cs="Arial"/>
          <w:color w:val="000000" w:themeColor="text1"/>
        </w:rPr>
        <w:t>are</w:t>
      </w:r>
      <w:r w:rsidR="005A48FA" w:rsidRPr="000974DE">
        <w:rPr>
          <w:rFonts w:ascii="Arial" w:eastAsia="Arial" w:hAnsi="Arial" w:cs="Arial"/>
          <w:color w:val="000000" w:themeColor="text1"/>
        </w:rPr>
        <w:t xml:space="preserve"> </w:t>
      </w:r>
      <w:r w:rsidRPr="000974DE">
        <w:rPr>
          <w:rFonts w:ascii="Arial" w:eastAsia="Arial" w:hAnsi="Arial" w:cs="Arial"/>
          <w:color w:val="000000" w:themeColor="text1"/>
        </w:rPr>
        <w:t>a solution</w:t>
      </w:r>
      <w:r w:rsidR="005A48FA">
        <w:rPr>
          <w:rFonts w:ascii="Arial" w:eastAsia="Arial" w:hAnsi="Arial" w:cs="Arial"/>
          <w:color w:val="000000" w:themeColor="text1"/>
        </w:rPr>
        <w:t xml:space="preserve"> to simplify the work required of meeting needs</w:t>
      </w:r>
      <w:r w:rsidRPr="000974DE">
        <w:rPr>
          <w:rFonts w:ascii="Arial" w:eastAsia="Arial" w:hAnsi="Arial" w:cs="Arial"/>
          <w:color w:val="000000" w:themeColor="text1"/>
        </w:rPr>
        <w:t xml:space="preserve">. The seniors helping </w:t>
      </w:r>
      <w:r w:rsidR="009503CC" w:rsidRPr="000974DE">
        <w:rPr>
          <w:rFonts w:ascii="Arial" w:eastAsia="Arial" w:hAnsi="Arial" w:cs="Arial"/>
          <w:color w:val="000000" w:themeColor="text1"/>
        </w:rPr>
        <w:t>senior’s</w:t>
      </w:r>
      <w:r w:rsidRPr="000974DE">
        <w:rPr>
          <w:rFonts w:ascii="Arial" w:eastAsia="Arial" w:hAnsi="Arial" w:cs="Arial"/>
          <w:color w:val="000000" w:themeColor="text1"/>
        </w:rPr>
        <w:t xml:space="preserve"> solution </w:t>
      </w:r>
      <w:r w:rsidR="005A48FA">
        <w:rPr>
          <w:rFonts w:ascii="Arial" w:eastAsia="Arial" w:hAnsi="Arial" w:cs="Arial"/>
          <w:color w:val="000000" w:themeColor="text1"/>
        </w:rPr>
        <w:t xml:space="preserve">alleviates issues like </w:t>
      </w:r>
      <w:r w:rsidR="009503CC" w:rsidRPr="000974DE">
        <w:rPr>
          <w:rFonts w:ascii="Arial" w:eastAsia="Arial" w:hAnsi="Arial" w:cs="Arial"/>
          <w:color w:val="000000" w:themeColor="text1"/>
        </w:rPr>
        <w:t xml:space="preserve">transportation </w:t>
      </w:r>
      <w:r w:rsidR="005A48FA">
        <w:rPr>
          <w:rFonts w:ascii="Arial" w:eastAsia="Arial" w:hAnsi="Arial" w:cs="Arial"/>
          <w:color w:val="000000" w:themeColor="text1"/>
        </w:rPr>
        <w:t>while also generating</w:t>
      </w:r>
      <w:r w:rsidRPr="000974DE">
        <w:rPr>
          <w:rFonts w:ascii="Arial" w:eastAsia="Arial" w:hAnsi="Arial" w:cs="Arial"/>
          <w:color w:val="000000" w:themeColor="text1"/>
        </w:rPr>
        <w:t xml:space="preserve"> income </w:t>
      </w:r>
      <w:r w:rsidR="005A48FA">
        <w:rPr>
          <w:rFonts w:ascii="Arial" w:eastAsia="Arial" w:hAnsi="Arial" w:cs="Arial"/>
          <w:color w:val="000000" w:themeColor="text1"/>
        </w:rPr>
        <w:t>for</w:t>
      </w:r>
      <w:r w:rsidR="005A48FA" w:rsidRPr="000974DE">
        <w:rPr>
          <w:rFonts w:ascii="Arial" w:eastAsia="Arial" w:hAnsi="Arial" w:cs="Arial"/>
          <w:color w:val="000000" w:themeColor="text1"/>
        </w:rPr>
        <w:t xml:space="preserve"> </w:t>
      </w:r>
      <w:r w:rsidR="005A48FA">
        <w:rPr>
          <w:rFonts w:ascii="Arial" w:eastAsia="Arial" w:hAnsi="Arial" w:cs="Arial"/>
          <w:color w:val="000000" w:themeColor="text1"/>
        </w:rPr>
        <w:t>seniors</w:t>
      </w:r>
      <w:r w:rsidR="005A48FA" w:rsidRPr="000974DE">
        <w:rPr>
          <w:rFonts w:ascii="Arial" w:eastAsia="Arial" w:hAnsi="Arial" w:cs="Arial"/>
          <w:color w:val="000000" w:themeColor="text1"/>
        </w:rPr>
        <w:t xml:space="preserve"> </w:t>
      </w:r>
      <w:r w:rsidRPr="000974DE">
        <w:rPr>
          <w:rFonts w:ascii="Arial" w:eastAsia="Arial" w:hAnsi="Arial" w:cs="Arial"/>
          <w:color w:val="000000" w:themeColor="text1"/>
        </w:rPr>
        <w:t xml:space="preserve">capable of working. The campus life idea </w:t>
      </w:r>
      <w:r w:rsidR="005A48FA">
        <w:rPr>
          <w:rFonts w:ascii="Arial" w:eastAsia="Arial" w:hAnsi="Arial" w:cs="Arial"/>
          <w:color w:val="000000" w:themeColor="text1"/>
        </w:rPr>
        <w:t>allows</w:t>
      </w:r>
      <w:r w:rsidR="005A48FA" w:rsidRPr="000974DE">
        <w:rPr>
          <w:rFonts w:ascii="Arial" w:eastAsia="Arial" w:hAnsi="Arial" w:cs="Arial"/>
          <w:color w:val="000000" w:themeColor="text1"/>
        </w:rPr>
        <w:t xml:space="preserve"> </w:t>
      </w:r>
      <w:r w:rsidRPr="000974DE">
        <w:rPr>
          <w:rFonts w:ascii="Arial" w:eastAsia="Arial" w:hAnsi="Arial" w:cs="Arial"/>
          <w:color w:val="000000" w:themeColor="text1"/>
        </w:rPr>
        <w:t xml:space="preserve">the benefits college students receive </w:t>
      </w:r>
      <w:r w:rsidR="005A48FA">
        <w:rPr>
          <w:rFonts w:ascii="Arial" w:eastAsia="Arial" w:hAnsi="Arial" w:cs="Arial"/>
          <w:color w:val="000000" w:themeColor="text1"/>
        </w:rPr>
        <w:t xml:space="preserve">in campus environments are also available to seniors. </w:t>
      </w:r>
    </w:p>
    <w:p w14:paraId="0A23E81C" w14:textId="77777777" w:rsidR="00466EE0" w:rsidRPr="000974DE" w:rsidRDefault="00466EE0">
      <w:pPr>
        <w:pBdr>
          <w:top w:val="nil"/>
          <w:left w:val="nil"/>
          <w:bottom w:val="nil"/>
          <w:right w:val="nil"/>
          <w:between w:val="nil"/>
        </w:pBdr>
        <w:spacing w:after="0" w:line="240" w:lineRule="auto"/>
        <w:rPr>
          <w:rFonts w:ascii="Arial" w:eastAsia="Arial" w:hAnsi="Arial" w:cs="Arial"/>
          <w:color w:val="000000" w:themeColor="text1"/>
        </w:rPr>
      </w:pPr>
    </w:p>
    <w:p w14:paraId="1E8C2795" w14:textId="016A9A10" w:rsidR="00466EE0" w:rsidRPr="000974DE" w:rsidRDefault="006A6428">
      <w:pPr>
        <w:pBdr>
          <w:top w:val="nil"/>
          <w:left w:val="nil"/>
          <w:bottom w:val="nil"/>
          <w:right w:val="nil"/>
          <w:between w:val="nil"/>
        </w:pBdr>
        <w:spacing w:after="0" w:line="240" w:lineRule="auto"/>
        <w:rPr>
          <w:rFonts w:ascii="Arial" w:eastAsia="Arial" w:hAnsi="Arial" w:cs="Arial"/>
          <w:color w:val="000000" w:themeColor="text1"/>
        </w:rPr>
      </w:pPr>
      <w:r w:rsidRPr="000974DE">
        <w:rPr>
          <w:rFonts w:ascii="Arial" w:eastAsia="Arial" w:hAnsi="Arial" w:cs="Arial"/>
          <w:color w:val="000000" w:themeColor="text1"/>
        </w:rPr>
        <w:t xml:space="preserve">The future of ensuring a high quality of life for </w:t>
      </w:r>
      <w:r w:rsidR="00484D53" w:rsidRPr="000974DE">
        <w:rPr>
          <w:rFonts w:ascii="Arial" w:eastAsia="Arial" w:hAnsi="Arial" w:cs="Arial"/>
          <w:color w:val="000000" w:themeColor="text1"/>
        </w:rPr>
        <w:t>seniors’</w:t>
      </w:r>
      <w:r w:rsidRPr="000974DE">
        <w:rPr>
          <w:rFonts w:ascii="Arial" w:eastAsia="Arial" w:hAnsi="Arial" w:cs="Arial"/>
          <w:color w:val="000000" w:themeColor="text1"/>
        </w:rPr>
        <w:t xml:space="preserve"> means being </w:t>
      </w:r>
      <w:r w:rsidR="009503CC" w:rsidRPr="000974DE">
        <w:rPr>
          <w:rFonts w:ascii="Arial" w:eastAsia="Arial" w:hAnsi="Arial" w:cs="Arial"/>
          <w:color w:val="000000" w:themeColor="text1"/>
        </w:rPr>
        <w:t>innovative and</w:t>
      </w:r>
      <w:r w:rsidRPr="000974DE">
        <w:rPr>
          <w:rFonts w:ascii="Arial" w:eastAsia="Arial" w:hAnsi="Arial" w:cs="Arial"/>
          <w:color w:val="000000" w:themeColor="text1"/>
        </w:rPr>
        <w:t xml:space="preserve"> pushing the envelope on what people think is possible to really solve it.  </w:t>
      </w:r>
    </w:p>
    <w:p w14:paraId="01D73575" w14:textId="4F53824C" w:rsidR="00466EE0" w:rsidRPr="000974DE" w:rsidRDefault="00466EE0" w:rsidP="00E42083">
      <w:pPr>
        <w:spacing w:after="0" w:line="240" w:lineRule="auto"/>
        <w:rPr>
          <w:rFonts w:ascii="Arial" w:hAnsi="Arial" w:cs="Arial"/>
          <w:color w:val="000000" w:themeColor="text1"/>
        </w:rPr>
      </w:pPr>
      <w:bookmarkStart w:id="17" w:name="_44sinio" w:colFirst="0" w:colLast="0"/>
      <w:bookmarkEnd w:id="17"/>
    </w:p>
    <w:p w14:paraId="51BA8D1A" w14:textId="7CC40312" w:rsidR="00EB0C88" w:rsidRPr="000974DE" w:rsidRDefault="00EB0C88" w:rsidP="00E42083">
      <w:pPr>
        <w:spacing w:after="0" w:line="240" w:lineRule="auto"/>
        <w:rPr>
          <w:rFonts w:ascii="Arial" w:hAnsi="Arial" w:cs="Arial"/>
          <w:color w:val="000000" w:themeColor="text1"/>
        </w:rPr>
      </w:pPr>
    </w:p>
    <w:p w14:paraId="06B6C793" w14:textId="24485FFD" w:rsidR="00EB0C88" w:rsidRPr="000974DE" w:rsidRDefault="00EB0C88" w:rsidP="00E42083">
      <w:pPr>
        <w:spacing w:after="0" w:line="240" w:lineRule="auto"/>
        <w:rPr>
          <w:rFonts w:ascii="Arial" w:hAnsi="Arial" w:cs="Arial"/>
          <w:color w:val="000000" w:themeColor="text1"/>
        </w:rPr>
      </w:pPr>
    </w:p>
    <w:sectPr w:rsidR="00EB0C88" w:rsidRPr="000974DE" w:rsidSect="002A38FD">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0178" w14:textId="77777777" w:rsidR="00FB5EE3" w:rsidRDefault="00FB5EE3">
      <w:pPr>
        <w:spacing w:after="0" w:line="240" w:lineRule="auto"/>
      </w:pPr>
      <w:r>
        <w:separator/>
      </w:r>
    </w:p>
  </w:endnote>
  <w:endnote w:type="continuationSeparator" w:id="0">
    <w:p w14:paraId="137BF3DF" w14:textId="77777777" w:rsidR="00FB5EE3" w:rsidRDefault="00F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1533732"/>
      <w:docPartObj>
        <w:docPartGallery w:val="Page Numbers (Bottom of Page)"/>
        <w:docPartUnique/>
      </w:docPartObj>
    </w:sdtPr>
    <w:sdtEndPr>
      <w:rPr>
        <w:rStyle w:val="PageNumber"/>
      </w:rPr>
    </w:sdtEndPr>
    <w:sdtContent>
      <w:p w14:paraId="048C95CC" w14:textId="6B4DB340" w:rsidR="00E42083" w:rsidRDefault="00E42083" w:rsidP="00E42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FD5D5" w14:textId="77777777" w:rsidR="00783E43" w:rsidRDefault="00783E43" w:rsidP="00E42083">
    <w:pPr>
      <w:pBdr>
        <w:top w:val="nil"/>
        <w:left w:val="nil"/>
        <w:bottom w:val="nil"/>
        <w:right w:val="nil"/>
        <w:between w:val="nil"/>
      </w:pBdr>
      <w:tabs>
        <w:tab w:val="center" w:pos="4680"/>
        <w:tab w:val="right" w:pos="9360"/>
      </w:tabs>
      <w:spacing w:after="0" w:line="240" w:lineRule="auto"/>
      <w:ind w:right="360"/>
      <w:jc w:val="right"/>
      <w:rPr>
        <w:color w:val="000000"/>
      </w:rPr>
    </w:pPr>
  </w:p>
  <w:p w14:paraId="54AB483D" w14:textId="5D07852A" w:rsidR="00783E43" w:rsidRDefault="00783E4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9906791"/>
      <w:docPartObj>
        <w:docPartGallery w:val="Page Numbers (Bottom of Page)"/>
        <w:docPartUnique/>
      </w:docPartObj>
    </w:sdtPr>
    <w:sdtEndPr>
      <w:rPr>
        <w:rStyle w:val="PageNumber"/>
      </w:rPr>
    </w:sdtEndPr>
    <w:sdtContent>
      <w:p w14:paraId="2661F11A" w14:textId="07EF7195" w:rsidR="00E42083" w:rsidRDefault="00E42083" w:rsidP="00E42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72980" w14:textId="77777777" w:rsidR="00783E43" w:rsidRDefault="00783E43" w:rsidP="00E42083">
    <w:pPr>
      <w:pBdr>
        <w:top w:val="nil"/>
        <w:left w:val="nil"/>
        <w:bottom w:val="nil"/>
        <w:right w:val="nil"/>
        <w:between w:val="nil"/>
      </w:pBdr>
      <w:tabs>
        <w:tab w:val="center" w:pos="4680"/>
        <w:tab w:val="right" w:pos="9360"/>
      </w:tabs>
      <w:spacing w:after="0" w:line="240" w:lineRule="auto"/>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9332" w14:textId="77777777" w:rsidR="00FB5EE3" w:rsidRDefault="00FB5EE3">
      <w:pPr>
        <w:spacing w:after="0" w:line="240" w:lineRule="auto"/>
      </w:pPr>
      <w:r>
        <w:separator/>
      </w:r>
    </w:p>
  </w:footnote>
  <w:footnote w:type="continuationSeparator" w:id="0">
    <w:p w14:paraId="032752F8" w14:textId="77777777" w:rsidR="00FB5EE3" w:rsidRDefault="00FB5EE3">
      <w:pPr>
        <w:spacing w:after="0" w:line="240" w:lineRule="auto"/>
      </w:pPr>
      <w:r>
        <w:continuationSeparator/>
      </w:r>
    </w:p>
  </w:footnote>
  <w:footnote w:id="1">
    <w:p w14:paraId="00D89990" w14:textId="77777777" w:rsidR="00783E43" w:rsidRDefault="00783E43" w:rsidP="0003089B">
      <w:pPr>
        <w:pStyle w:val="FootnoteText"/>
      </w:pPr>
      <w:r>
        <w:rPr>
          <w:rStyle w:val="FootnoteReference"/>
        </w:rPr>
        <w:footnoteRef/>
      </w:r>
      <w:r>
        <w:t xml:space="preserve"> </w:t>
      </w:r>
      <w:r w:rsidRPr="0007016F">
        <w:t>https://www.denverpost.com/2017/09/01/colorado-seniors-social-security-cost-of-living/</w:t>
      </w:r>
    </w:p>
  </w:footnote>
  <w:footnote w:id="2">
    <w:p w14:paraId="1087D30D" w14:textId="77777777" w:rsidR="00783E43" w:rsidRDefault="00783E43" w:rsidP="0003089B">
      <w:pPr>
        <w:pStyle w:val="FootnoteText"/>
      </w:pPr>
      <w:r>
        <w:rPr>
          <w:rStyle w:val="FootnoteReference"/>
        </w:rPr>
        <w:footnoteRef/>
      </w:r>
      <w:r>
        <w:t xml:space="preserve"> </w:t>
      </w:r>
      <w:r w:rsidRPr="00190392">
        <w:t>https://www.colorado.gov/pacific/sites/default/files/SAPGA%20Housing%20Report%20Highland%20Group%20FINAL%20BINDER%20August%2022%202016.pdf</w:t>
      </w:r>
    </w:p>
  </w:footnote>
  <w:footnote w:id="3">
    <w:p w14:paraId="45B853DE" w14:textId="77777777" w:rsidR="00783E43" w:rsidRDefault="00783E43" w:rsidP="0003089B">
      <w:pPr>
        <w:pStyle w:val="FootnoteText"/>
      </w:pPr>
      <w:r>
        <w:rPr>
          <w:rStyle w:val="FootnoteReference"/>
        </w:rPr>
        <w:footnoteRef/>
      </w:r>
      <w:r>
        <w:t xml:space="preserve"> http://www.ppacg.org/file/2018/10/Region-4-Colorado-Springs-Report-2018-FINAL.pdf</w:t>
      </w:r>
    </w:p>
    <w:p w14:paraId="4B764F31" w14:textId="77777777" w:rsidR="00783E43" w:rsidRDefault="00783E43" w:rsidP="0003089B">
      <w:pPr>
        <w:pStyle w:val="FootnoteText"/>
      </w:pPr>
      <w:r>
        <w:t>https://www.chfainfo.com/arh/lihtc/LIHC_Documents/2019_QAP.pdf</w:t>
      </w:r>
    </w:p>
  </w:footnote>
  <w:footnote w:id="4">
    <w:p w14:paraId="7A2C64A7" w14:textId="77777777" w:rsidR="00783E43" w:rsidRPr="00484D53" w:rsidRDefault="00783E43" w:rsidP="005E765F">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1">
        <w:r w:rsidRPr="00484D53">
          <w:rPr>
            <w:rFonts w:ascii="Arial" w:eastAsia="Times New Roman" w:hAnsi="Arial" w:cs="Arial"/>
            <w:color w:val="000000" w:themeColor="text1"/>
          </w:rPr>
          <w:t>http://www.ppacg.org/file/2018/10/Region-4-Colorado-Springs-Report-2018-FINAL.pdf</w:t>
        </w:r>
      </w:hyperlink>
    </w:p>
    <w:p w14:paraId="141E4631" w14:textId="77777777" w:rsidR="00783E43" w:rsidRPr="00484D53" w:rsidRDefault="00FB5EE3" w:rsidP="005E765F">
      <w:pPr>
        <w:spacing w:after="0"/>
        <w:rPr>
          <w:rFonts w:ascii="Arial" w:eastAsia="Times New Roman" w:hAnsi="Arial" w:cs="Arial"/>
          <w:color w:val="000000" w:themeColor="text1"/>
        </w:rPr>
      </w:pPr>
      <w:hyperlink r:id="rId2">
        <w:r w:rsidR="00783E43" w:rsidRPr="00484D53">
          <w:rPr>
            <w:rFonts w:ascii="Arial" w:eastAsia="Times New Roman" w:hAnsi="Arial" w:cs="Arial"/>
            <w:color w:val="000000" w:themeColor="text1"/>
          </w:rPr>
          <w:t>https://www.chfainfo.com/arh/lihtc/LIHC_Documents/2019_QAP.pdf</w:t>
        </w:r>
      </w:hyperlink>
    </w:p>
    <w:p w14:paraId="68779273" w14:textId="77777777" w:rsidR="00783E43" w:rsidRDefault="00783E43">
      <w:pPr>
        <w:pBdr>
          <w:top w:val="nil"/>
          <w:left w:val="nil"/>
          <w:bottom w:val="nil"/>
          <w:right w:val="nil"/>
          <w:between w:val="nil"/>
        </w:pBdr>
        <w:spacing w:after="0" w:line="240" w:lineRule="auto"/>
        <w:rPr>
          <w:color w:val="000000"/>
          <w:sz w:val="20"/>
          <w:szCs w:val="20"/>
        </w:rPr>
      </w:pPr>
    </w:p>
  </w:footnote>
  <w:footnote w:id="5">
    <w:p w14:paraId="2B902BE2" w14:textId="0AF7C669" w:rsidR="00783E43" w:rsidRPr="00484D53" w:rsidRDefault="00783E43" w:rsidP="00484D53">
      <w:pPr>
        <w:rPr>
          <w:color w:val="000000" w:themeColor="text1"/>
          <w:sz w:val="20"/>
          <w:szCs w:val="20"/>
        </w:rPr>
      </w:pPr>
      <w:r w:rsidRPr="00484D53">
        <w:rPr>
          <w:rFonts w:ascii="Arial" w:hAnsi="Arial" w:cs="Arial"/>
          <w:color w:val="000000" w:themeColor="text1"/>
          <w:vertAlign w:val="superscript"/>
        </w:rPr>
        <w:footnoteRef/>
      </w:r>
      <w:r w:rsidRPr="00484D53">
        <w:rPr>
          <w:rFonts w:ascii="Arial" w:eastAsia="Times New Roman" w:hAnsi="Arial" w:cs="Arial"/>
          <w:color w:val="000000" w:themeColor="text1"/>
        </w:rPr>
        <w:t>http://www.ppacg.org/file/2018/10/Region-4-Colorado-Springs-Report-2018-FINAL.pdf</w:t>
      </w:r>
    </w:p>
  </w:footnote>
  <w:footnote w:id="6">
    <w:p w14:paraId="23248EA6" w14:textId="4DD46B8D" w:rsidR="00783E43" w:rsidRPr="00484D53" w:rsidRDefault="00783E43" w:rsidP="00484D53">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hyperlink r:id="rId3">
        <w:r w:rsidRPr="00484D53">
          <w:rPr>
            <w:rFonts w:ascii="Arial" w:hAnsi="Arial" w:cs="Arial"/>
            <w:color w:val="000000" w:themeColor="text1"/>
          </w:rPr>
          <w:t>https://www.cms.gov/Research-Statistics-Data-and-Systems/Statistics-Trends-and-Reports/Dashboard/Medicare-Enrollment/Enrollment%20Dashboard.html</w:t>
        </w:r>
      </w:hyperlink>
    </w:p>
  </w:footnote>
  <w:footnote w:id="7">
    <w:p w14:paraId="1326C414" w14:textId="694316F4" w:rsidR="00783E43" w:rsidRPr="00484D53" w:rsidRDefault="00783E43" w:rsidP="00484D53">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4">
        <w:r w:rsidRPr="00484D53">
          <w:rPr>
            <w:rFonts w:ascii="Arial" w:eastAsia="Times New Roman" w:hAnsi="Arial" w:cs="Arial"/>
            <w:color w:val="000000" w:themeColor="text1"/>
          </w:rPr>
          <w:t>https://www.medicare.gov/your-medicare-costs/medicare-costs-at-a-glance</w:t>
        </w:r>
      </w:hyperlink>
    </w:p>
  </w:footnote>
  <w:footnote w:id="8">
    <w:p w14:paraId="2C1E8E26" w14:textId="64BAB1C7" w:rsidR="00783E43" w:rsidRPr="00484D53" w:rsidRDefault="00783E43" w:rsidP="00484D53">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5">
        <w:r w:rsidRPr="00484D53">
          <w:rPr>
            <w:rFonts w:ascii="Arial" w:eastAsia="Times New Roman" w:hAnsi="Arial" w:cs="Arial"/>
            <w:color w:val="000000" w:themeColor="text1"/>
          </w:rPr>
          <w:t>https://www.aarp.org/health/medicare-insurance/info-04-2008/ask_ms__medicare_9.html</w:t>
        </w:r>
      </w:hyperlink>
    </w:p>
  </w:footnote>
  <w:footnote w:id="9">
    <w:p w14:paraId="6AC1171F" w14:textId="3EB5BA0A" w:rsidR="00783E43" w:rsidRPr="00484D53" w:rsidRDefault="00783E43" w:rsidP="005E765F">
      <w:pPr>
        <w:spacing w:after="0"/>
        <w:rPr>
          <w:rFonts w:ascii="Arial" w:eastAsia="Times New Roman" w:hAnsi="Arial" w:cs="Arial"/>
          <w:color w:val="000000" w:themeColor="text1"/>
        </w:rPr>
      </w:pPr>
      <w:r w:rsidRPr="00484D53">
        <w:rPr>
          <w:rFonts w:ascii="Arial" w:hAnsi="Arial" w:cs="Arial"/>
          <w:vertAlign w:val="superscript"/>
        </w:rPr>
        <w:footnoteRef/>
      </w:r>
      <w:r w:rsidRPr="00484D53">
        <w:rPr>
          <w:rFonts w:ascii="Arial" w:hAnsi="Arial" w:cs="Arial"/>
        </w:rPr>
        <w:t xml:space="preserve"> </w:t>
      </w:r>
      <w:hyperlink r:id="rId6">
        <w:r w:rsidRPr="00484D53">
          <w:rPr>
            <w:rFonts w:ascii="Arial" w:eastAsia="Times New Roman" w:hAnsi="Arial" w:cs="Arial"/>
            <w:color w:val="000000" w:themeColor="text1"/>
          </w:rPr>
          <w:t>https://www.cms.gov/medicare-medicaid-coordination/fraud-prevention/medicaid-integrity-education/downloads/nemt-booklet.pdf</w:t>
        </w:r>
      </w:hyperlink>
    </w:p>
  </w:footnote>
  <w:footnote w:id="10">
    <w:p w14:paraId="0CA0E3B2" w14:textId="77777777" w:rsidR="00783E43" w:rsidRPr="00484D53" w:rsidRDefault="00783E43" w:rsidP="005E765F">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7">
        <w:r w:rsidRPr="00484D53">
          <w:rPr>
            <w:rFonts w:ascii="Arial" w:eastAsia="Times New Roman" w:hAnsi="Arial" w:cs="Arial"/>
            <w:color w:val="000000" w:themeColor="text1"/>
          </w:rPr>
          <w:t>https://www.colorado.gov/pacific/hcpf/non-emergent-medical-transportation</w:t>
        </w:r>
      </w:hyperlink>
    </w:p>
    <w:p w14:paraId="5FBFEF4B" w14:textId="5CAEF297" w:rsidR="00783E43" w:rsidRPr="00484D53" w:rsidRDefault="00783E43" w:rsidP="005E765F">
      <w:pPr>
        <w:spacing w:after="0"/>
        <w:rPr>
          <w:rFonts w:ascii="Arial" w:eastAsia="Times New Roman" w:hAnsi="Arial" w:cs="Arial"/>
          <w:color w:val="000000" w:themeColor="text1"/>
        </w:rPr>
      </w:pPr>
      <w:r w:rsidRPr="00484D53">
        <w:rPr>
          <w:rFonts w:ascii="Arial" w:hAnsi="Arial" w:cs="Arial"/>
          <w:color w:val="000000" w:themeColor="text1"/>
          <w:sz w:val="16"/>
          <w:szCs w:val="16"/>
        </w:rPr>
        <w:t xml:space="preserve">9 </w:t>
      </w:r>
      <w:r w:rsidRPr="00484D53">
        <w:rPr>
          <w:rFonts w:ascii="Arial" w:eastAsia="Times New Roman" w:hAnsi="Arial" w:cs="Arial"/>
          <w:color w:val="000000" w:themeColor="text1"/>
        </w:rPr>
        <w:t xml:space="preserve"> </w:t>
      </w:r>
      <w:hyperlink r:id="rId8">
        <w:r w:rsidRPr="00484D53">
          <w:rPr>
            <w:rFonts w:ascii="Arial" w:eastAsia="Times New Roman" w:hAnsi="Arial" w:cs="Arial"/>
            <w:color w:val="000000" w:themeColor="text1"/>
          </w:rPr>
          <w:t>https://www.ncoa.org/wp-content/uploads/8-3-12-US-of-Aging-Survey-Fact-Sheet-Low-Income-FINAL.pdf</w:t>
        </w:r>
      </w:hyperlink>
    </w:p>
  </w:footnote>
  <w:footnote w:id="11">
    <w:p w14:paraId="0B77546E" w14:textId="77777777" w:rsidR="00FD1F24" w:rsidRPr="00484D53" w:rsidRDefault="00FD1F24" w:rsidP="00FD1F24">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9">
        <w:r w:rsidRPr="00484D53">
          <w:rPr>
            <w:rFonts w:ascii="Arial" w:eastAsia="Times New Roman" w:hAnsi="Arial" w:cs="Arial"/>
            <w:color w:val="000000" w:themeColor="text1"/>
          </w:rPr>
          <w:t>https://seniordriving.aaa.com/resources-family-friends/conversations-about-driving/facts-research/</w:t>
        </w:r>
      </w:hyperlink>
    </w:p>
  </w:footnote>
  <w:footnote w:id="12">
    <w:p w14:paraId="49FB61B6" w14:textId="77777777" w:rsidR="00FD1F24" w:rsidRPr="00484D53" w:rsidRDefault="00FD1F24" w:rsidP="00FD1F24">
      <w:pPr>
        <w:spacing w:after="0"/>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10">
        <w:r w:rsidRPr="00484D53">
          <w:rPr>
            <w:rFonts w:ascii="Arial" w:eastAsia="Times New Roman" w:hAnsi="Arial" w:cs="Arial"/>
            <w:color w:val="000000" w:themeColor="text1"/>
          </w:rPr>
          <w:t>https://www.cdc.gov/motorvehiclesafety/older_adult_drivers/index.html</w:t>
        </w:r>
      </w:hyperlink>
    </w:p>
    <w:p w14:paraId="4BE0553D" w14:textId="77777777" w:rsidR="00FD1F24" w:rsidRDefault="00FD1F24" w:rsidP="00FD1F24">
      <w:pPr>
        <w:pBdr>
          <w:top w:val="nil"/>
          <w:left w:val="nil"/>
          <w:bottom w:val="nil"/>
          <w:right w:val="nil"/>
          <w:between w:val="nil"/>
        </w:pBdr>
        <w:spacing w:after="0" w:line="240" w:lineRule="auto"/>
        <w:rPr>
          <w:color w:val="000000"/>
          <w:sz w:val="20"/>
          <w:szCs w:val="20"/>
        </w:rPr>
      </w:pPr>
    </w:p>
  </w:footnote>
  <w:footnote w:id="13">
    <w:p w14:paraId="291CBD6A" w14:textId="77777777" w:rsidR="00783E43" w:rsidRPr="00484D53" w:rsidRDefault="00783E43" w:rsidP="000974DE">
      <w:pPr>
        <w:rPr>
          <w:rFonts w:ascii="Arial" w:eastAsia="Times New Roman" w:hAnsi="Arial" w:cs="Arial"/>
          <w:color w:val="000000" w:themeColor="text1"/>
        </w:rPr>
      </w:pPr>
      <w:r w:rsidRPr="00484D53">
        <w:rPr>
          <w:rFonts w:ascii="Arial" w:hAnsi="Arial" w:cs="Arial"/>
          <w:color w:val="000000" w:themeColor="text1"/>
          <w:vertAlign w:val="superscript"/>
        </w:rPr>
        <w:footnoteRef/>
      </w:r>
      <w:r w:rsidRPr="00484D53">
        <w:rPr>
          <w:rFonts w:ascii="Arial" w:hAnsi="Arial" w:cs="Arial"/>
          <w:color w:val="000000" w:themeColor="text1"/>
        </w:rPr>
        <w:t xml:space="preserve"> </w:t>
      </w:r>
      <w:hyperlink r:id="rId11">
        <w:r w:rsidRPr="00484D53">
          <w:rPr>
            <w:rFonts w:ascii="Arial" w:eastAsia="Times New Roman" w:hAnsi="Arial" w:cs="Arial"/>
            <w:color w:val="000000" w:themeColor="text1"/>
          </w:rPr>
          <w:t>http://www.ppacg.org/file/2018/10/Region-4-Colorado-Springs-Report-2018-FINAL.pdf</w:t>
        </w:r>
      </w:hyperlink>
    </w:p>
    <w:p w14:paraId="4E9B6605" w14:textId="77777777" w:rsidR="00783E43" w:rsidRDefault="00783E43" w:rsidP="000974DE">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047"/>
    <w:multiLevelType w:val="multilevel"/>
    <w:tmpl w:val="E9FC3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33017E"/>
    <w:multiLevelType w:val="multilevel"/>
    <w:tmpl w:val="B740C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745C01"/>
    <w:multiLevelType w:val="multilevel"/>
    <w:tmpl w:val="C30E8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0858B2"/>
    <w:multiLevelType w:val="multilevel"/>
    <w:tmpl w:val="E6B2F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8E4845"/>
    <w:multiLevelType w:val="multilevel"/>
    <w:tmpl w:val="9E7C7B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B142CEF"/>
    <w:multiLevelType w:val="multilevel"/>
    <w:tmpl w:val="183AF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2161A08"/>
    <w:multiLevelType w:val="multilevel"/>
    <w:tmpl w:val="A5D2D6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7222220"/>
    <w:multiLevelType w:val="multilevel"/>
    <w:tmpl w:val="A9B046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590FA0"/>
    <w:multiLevelType w:val="multilevel"/>
    <w:tmpl w:val="5C5EDC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803EDA"/>
    <w:multiLevelType w:val="multilevel"/>
    <w:tmpl w:val="D43A2B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2491188"/>
    <w:multiLevelType w:val="multilevel"/>
    <w:tmpl w:val="7CA410D4"/>
    <w:lvl w:ilvl="0">
      <w:start w:val="1"/>
      <w:numFmt w:val="bullet"/>
      <w:lvlText w:val=""/>
      <w:lvlJc w:val="left"/>
      <w:pPr>
        <w:ind w:left="720" w:hanging="360"/>
      </w:pPr>
      <w:rPr>
        <w:rFonts w:ascii="Symbol" w:hAnsi="Symbol" w:hint="default"/>
        <w:b w:val="0"/>
        <w:i w:val="0"/>
        <w:color w:val="auto"/>
        <w:sz w:val="24"/>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5D76AC2"/>
    <w:multiLevelType w:val="multilevel"/>
    <w:tmpl w:val="B9D6F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715765"/>
    <w:multiLevelType w:val="multilevel"/>
    <w:tmpl w:val="E8AEE2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8B37CA"/>
    <w:multiLevelType w:val="multilevel"/>
    <w:tmpl w:val="E6669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8E3B58"/>
    <w:multiLevelType w:val="multilevel"/>
    <w:tmpl w:val="CDE44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A725E4"/>
    <w:multiLevelType w:val="multilevel"/>
    <w:tmpl w:val="8CB8D5B8"/>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B8922FF"/>
    <w:multiLevelType w:val="hybridMultilevel"/>
    <w:tmpl w:val="77A8F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D14C90"/>
    <w:multiLevelType w:val="multilevel"/>
    <w:tmpl w:val="D9227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86754E3"/>
    <w:multiLevelType w:val="multilevel"/>
    <w:tmpl w:val="96CA5180"/>
    <w:lvl w:ilvl="0">
      <w:start w:val="1"/>
      <w:numFmt w:val="bullet"/>
      <w:lvlText w:val=""/>
      <w:lvlJc w:val="left"/>
      <w:pPr>
        <w:ind w:left="720" w:hanging="360"/>
      </w:pPr>
      <w:rPr>
        <w:rFonts w:ascii="Symbol" w:hAnsi="Symbol" w:hint="default"/>
        <w:b w:val="0"/>
        <w:i w:val="0"/>
        <w:color w:val="auto"/>
        <w:sz w:val="24"/>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1"/>
  </w:num>
  <w:num w:numId="3">
    <w:abstractNumId w:val="6"/>
  </w:num>
  <w:num w:numId="4">
    <w:abstractNumId w:val="14"/>
  </w:num>
  <w:num w:numId="5">
    <w:abstractNumId w:val="7"/>
  </w:num>
  <w:num w:numId="6">
    <w:abstractNumId w:val="0"/>
  </w:num>
  <w:num w:numId="7">
    <w:abstractNumId w:val="8"/>
  </w:num>
  <w:num w:numId="8">
    <w:abstractNumId w:val="15"/>
  </w:num>
  <w:num w:numId="9">
    <w:abstractNumId w:val="2"/>
  </w:num>
  <w:num w:numId="10">
    <w:abstractNumId w:val="13"/>
  </w:num>
  <w:num w:numId="11">
    <w:abstractNumId w:val="12"/>
  </w:num>
  <w:num w:numId="12">
    <w:abstractNumId w:val="3"/>
  </w:num>
  <w:num w:numId="13">
    <w:abstractNumId w:val="1"/>
  </w:num>
  <w:num w:numId="14">
    <w:abstractNumId w:val="17"/>
  </w:num>
  <w:num w:numId="15">
    <w:abstractNumId w:val="9"/>
  </w:num>
  <w:num w:numId="16">
    <w:abstractNumId w:val="4"/>
  </w:num>
  <w:num w:numId="17">
    <w:abstractNumId w:val="1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EE0"/>
    <w:rsid w:val="00014B22"/>
    <w:rsid w:val="0003089B"/>
    <w:rsid w:val="000322A9"/>
    <w:rsid w:val="00050A84"/>
    <w:rsid w:val="0007016F"/>
    <w:rsid w:val="00096AEF"/>
    <w:rsid w:val="000974DE"/>
    <w:rsid w:val="00100CD1"/>
    <w:rsid w:val="00115439"/>
    <w:rsid w:val="00115868"/>
    <w:rsid w:val="0016661F"/>
    <w:rsid w:val="00186A61"/>
    <w:rsid w:val="00190392"/>
    <w:rsid w:val="001F6148"/>
    <w:rsid w:val="0020232C"/>
    <w:rsid w:val="002058FD"/>
    <w:rsid w:val="00263AC9"/>
    <w:rsid w:val="00271361"/>
    <w:rsid w:val="00280760"/>
    <w:rsid w:val="002A38FD"/>
    <w:rsid w:val="003833F5"/>
    <w:rsid w:val="00432144"/>
    <w:rsid w:val="00433E6D"/>
    <w:rsid w:val="00433F8B"/>
    <w:rsid w:val="00466EE0"/>
    <w:rsid w:val="00484667"/>
    <w:rsid w:val="00484D53"/>
    <w:rsid w:val="004964EA"/>
    <w:rsid w:val="00496A30"/>
    <w:rsid w:val="004D123F"/>
    <w:rsid w:val="004E5D5B"/>
    <w:rsid w:val="004F773E"/>
    <w:rsid w:val="005104A5"/>
    <w:rsid w:val="005454A0"/>
    <w:rsid w:val="005960C3"/>
    <w:rsid w:val="005A48FA"/>
    <w:rsid w:val="005E53A7"/>
    <w:rsid w:val="005E765F"/>
    <w:rsid w:val="0064483E"/>
    <w:rsid w:val="00673587"/>
    <w:rsid w:val="006A6428"/>
    <w:rsid w:val="006C2F8C"/>
    <w:rsid w:val="006C5437"/>
    <w:rsid w:val="006D7259"/>
    <w:rsid w:val="006F2635"/>
    <w:rsid w:val="007734CA"/>
    <w:rsid w:val="00783E43"/>
    <w:rsid w:val="007B30AF"/>
    <w:rsid w:val="007B707F"/>
    <w:rsid w:val="007D4893"/>
    <w:rsid w:val="008043D2"/>
    <w:rsid w:val="008400C0"/>
    <w:rsid w:val="00847807"/>
    <w:rsid w:val="008606DB"/>
    <w:rsid w:val="008764E0"/>
    <w:rsid w:val="008C3156"/>
    <w:rsid w:val="0094215F"/>
    <w:rsid w:val="009500BC"/>
    <w:rsid w:val="009503CC"/>
    <w:rsid w:val="009522E4"/>
    <w:rsid w:val="00A30D48"/>
    <w:rsid w:val="00A657D5"/>
    <w:rsid w:val="00A72B97"/>
    <w:rsid w:val="00AA1CA4"/>
    <w:rsid w:val="00AB7C9F"/>
    <w:rsid w:val="00AC3943"/>
    <w:rsid w:val="00B6187C"/>
    <w:rsid w:val="00B63C34"/>
    <w:rsid w:val="00B815D6"/>
    <w:rsid w:val="00BA5D2D"/>
    <w:rsid w:val="00C012C1"/>
    <w:rsid w:val="00C129A3"/>
    <w:rsid w:val="00C46F45"/>
    <w:rsid w:val="00C80A41"/>
    <w:rsid w:val="00C9128B"/>
    <w:rsid w:val="00C951E7"/>
    <w:rsid w:val="00D52F09"/>
    <w:rsid w:val="00D6146E"/>
    <w:rsid w:val="00D664F3"/>
    <w:rsid w:val="00D702F1"/>
    <w:rsid w:val="00D81220"/>
    <w:rsid w:val="00D87A18"/>
    <w:rsid w:val="00DA432B"/>
    <w:rsid w:val="00DB28F6"/>
    <w:rsid w:val="00DD6BD1"/>
    <w:rsid w:val="00E0014D"/>
    <w:rsid w:val="00E13401"/>
    <w:rsid w:val="00E42083"/>
    <w:rsid w:val="00E64B3D"/>
    <w:rsid w:val="00E9575A"/>
    <w:rsid w:val="00EB0C88"/>
    <w:rsid w:val="00EB26C7"/>
    <w:rsid w:val="00F23D52"/>
    <w:rsid w:val="00F47EE5"/>
    <w:rsid w:val="00F657E7"/>
    <w:rsid w:val="00F76FB8"/>
    <w:rsid w:val="00F9068A"/>
    <w:rsid w:val="00FA1626"/>
    <w:rsid w:val="00FB5EE3"/>
    <w:rsid w:val="00FD1F24"/>
    <w:rsid w:val="00FE0E90"/>
    <w:rsid w:val="00FF3FEE"/>
    <w:rsid w:val="00FF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EBBA"/>
  <w15:docId w15:val="{75FE6143-CE48-4A5D-8C28-ACA545D4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0974DE"/>
    <w:pPr>
      <w:pBdr>
        <w:bottom w:val="single" w:sz="12" w:space="1" w:color="C55911"/>
      </w:pBdr>
      <w:spacing w:before="400" w:after="120"/>
      <w:jc w:val="center"/>
      <w:outlineLvl w:val="0"/>
    </w:pPr>
    <w:rPr>
      <w:rFonts w:ascii="Arial" w:eastAsia="Arial" w:hAnsi="Arial" w:cs="Arial"/>
      <w:b/>
      <w:smallCaps/>
      <w:color w:val="000000" w:themeColor="text1"/>
      <w:sz w:val="40"/>
      <w:szCs w:val="40"/>
    </w:rPr>
  </w:style>
  <w:style w:type="paragraph" w:styleId="Heading2">
    <w:name w:val="heading 2"/>
    <w:basedOn w:val="Normal"/>
    <w:next w:val="Normal"/>
    <w:uiPriority w:val="9"/>
    <w:unhideWhenUsed/>
    <w:qFormat/>
    <w:rsid w:val="000974DE"/>
    <w:pPr>
      <w:pBdr>
        <w:top w:val="nil"/>
        <w:left w:val="nil"/>
        <w:bottom w:val="nil"/>
        <w:right w:val="nil"/>
        <w:between w:val="nil"/>
      </w:pBdr>
      <w:spacing w:after="0" w:line="240" w:lineRule="auto"/>
      <w:outlineLvl w:val="1"/>
    </w:pPr>
    <w:rPr>
      <w:rFonts w:ascii="Arial" w:eastAsia="Arial" w:hAnsi="Arial" w:cs="Arial"/>
      <w:b/>
      <w:color w:val="000000" w:themeColor="text1"/>
    </w:rPr>
  </w:style>
  <w:style w:type="paragraph" w:styleId="Heading3">
    <w:name w:val="heading 3"/>
    <w:basedOn w:val="Normal"/>
    <w:next w:val="Normal"/>
    <w:uiPriority w:val="9"/>
    <w:semiHidden/>
    <w:unhideWhenUsed/>
    <w:qFormat/>
    <w:pPr>
      <w:pBdr>
        <w:top w:val="dotted" w:sz="4" w:space="1" w:color="823B0B"/>
        <w:bottom w:val="dotted" w:sz="4" w:space="1" w:color="823B0B"/>
      </w:pBdr>
      <w:spacing w:before="300"/>
      <w:jc w:val="center"/>
      <w:outlineLvl w:val="2"/>
    </w:pPr>
    <w:rPr>
      <w:smallCaps/>
      <w:color w:val="823B0B"/>
      <w:sz w:val="24"/>
      <w:szCs w:val="24"/>
    </w:rPr>
  </w:style>
  <w:style w:type="paragraph" w:styleId="Heading4">
    <w:name w:val="heading 4"/>
    <w:basedOn w:val="Normal"/>
    <w:next w:val="Normal"/>
    <w:uiPriority w:val="9"/>
    <w:semiHidden/>
    <w:unhideWhenUsed/>
    <w:qFormat/>
    <w:pPr>
      <w:pBdr>
        <w:bottom w:val="dotted" w:sz="4" w:space="1" w:color="C55911"/>
      </w:pBdr>
      <w:spacing w:after="120"/>
      <w:jc w:val="center"/>
      <w:outlineLvl w:val="3"/>
    </w:pPr>
    <w:rPr>
      <w:smallCaps/>
      <w:color w:val="823B0B"/>
    </w:rPr>
  </w:style>
  <w:style w:type="paragraph" w:styleId="Heading5">
    <w:name w:val="heading 5"/>
    <w:basedOn w:val="Normal"/>
    <w:next w:val="Normal"/>
    <w:uiPriority w:val="9"/>
    <w:semiHidden/>
    <w:unhideWhenUsed/>
    <w:qFormat/>
    <w:pPr>
      <w:spacing w:before="320" w:after="120"/>
      <w:jc w:val="center"/>
      <w:outlineLvl w:val="4"/>
    </w:pPr>
    <w:rPr>
      <w:smallCaps/>
      <w:color w:val="823B0B"/>
    </w:rPr>
  </w:style>
  <w:style w:type="paragraph" w:styleId="Heading6">
    <w:name w:val="heading 6"/>
    <w:basedOn w:val="Normal"/>
    <w:next w:val="Normal"/>
    <w:uiPriority w:val="9"/>
    <w:semiHidden/>
    <w:unhideWhenUsed/>
    <w:qFormat/>
    <w:pPr>
      <w:spacing w:after="120"/>
      <w:jc w:val="center"/>
      <w:outlineLvl w:val="5"/>
    </w:pPr>
    <w:rPr>
      <w:smallCaps/>
      <w:color w:val="C559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4" w:space="1" w:color="843C0B"/>
        <w:bottom w:val="dotted" w:sz="4" w:space="6" w:color="843C0B"/>
      </w:pBdr>
      <w:spacing w:before="500" w:after="300" w:line="240" w:lineRule="auto"/>
      <w:jc w:val="center"/>
    </w:pPr>
    <w:rPr>
      <w:smallCaps/>
      <w:color w:val="843C0B"/>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950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3CC"/>
  </w:style>
  <w:style w:type="paragraph" w:styleId="Footer">
    <w:name w:val="footer"/>
    <w:basedOn w:val="Normal"/>
    <w:link w:val="FooterChar"/>
    <w:uiPriority w:val="99"/>
    <w:unhideWhenUsed/>
    <w:rsid w:val="00950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3CC"/>
  </w:style>
  <w:style w:type="paragraph" w:styleId="NoSpacing">
    <w:name w:val="No Spacing"/>
    <w:link w:val="NoSpacingChar"/>
    <w:uiPriority w:val="1"/>
    <w:qFormat/>
    <w:rsid w:val="009503C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503CC"/>
    <w:rPr>
      <w:rFonts w:asciiTheme="minorHAnsi" w:eastAsiaTheme="minorEastAsia" w:hAnsiTheme="minorHAnsi" w:cstheme="minorBidi"/>
    </w:rPr>
  </w:style>
  <w:style w:type="paragraph" w:styleId="EndnoteText">
    <w:name w:val="endnote text"/>
    <w:basedOn w:val="Normal"/>
    <w:link w:val="EndnoteTextChar"/>
    <w:uiPriority w:val="99"/>
    <w:semiHidden/>
    <w:unhideWhenUsed/>
    <w:rsid w:val="005E76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765F"/>
    <w:rPr>
      <w:sz w:val="20"/>
      <w:szCs w:val="20"/>
    </w:rPr>
  </w:style>
  <w:style w:type="character" w:styleId="EndnoteReference">
    <w:name w:val="endnote reference"/>
    <w:basedOn w:val="DefaultParagraphFont"/>
    <w:uiPriority w:val="99"/>
    <w:semiHidden/>
    <w:unhideWhenUsed/>
    <w:rsid w:val="005E765F"/>
    <w:rPr>
      <w:vertAlign w:val="superscript"/>
    </w:rPr>
  </w:style>
  <w:style w:type="paragraph" w:styleId="BalloonText">
    <w:name w:val="Balloon Text"/>
    <w:basedOn w:val="Normal"/>
    <w:link w:val="BalloonTextChar"/>
    <w:uiPriority w:val="99"/>
    <w:semiHidden/>
    <w:unhideWhenUsed/>
    <w:rsid w:val="00B63C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3C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63C34"/>
    <w:rPr>
      <w:sz w:val="16"/>
      <w:szCs w:val="16"/>
    </w:rPr>
  </w:style>
  <w:style w:type="paragraph" w:styleId="CommentText">
    <w:name w:val="annotation text"/>
    <w:basedOn w:val="Normal"/>
    <w:link w:val="CommentTextChar"/>
    <w:uiPriority w:val="99"/>
    <w:semiHidden/>
    <w:unhideWhenUsed/>
    <w:rsid w:val="00B63C34"/>
    <w:pPr>
      <w:spacing w:line="240" w:lineRule="auto"/>
    </w:pPr>
    <w:rPr>
      <w:sz w:val="20"/>
      <w:szCs w:val="20"/>
    </w:rPr>
  </w:style>
  <w:style w:type="character" w:customStyle="1" w:styleId="CommentTextChar">
    <w:name w:val="Comment Text Char"/>
    <w:basedOn w:val="DefaultParagraphFont"/>
    <w:link w:val="CommentText"/>
    <w:uiPriority w:val="99"/>
    <w:semiHidden/>
    <w:rsid w:val="00B63C34"/>
    <w:rPr>
      <w:sz w:val="20"/>
      <w:szCs w:val="20"/>
    </w:rPr>
  </w:style>
  <w:style w:type="paragraph" w:styleId="CommentSubject">
    <w:name w:val="annotation subject"/>
    <w:basedOn w:val="CommentText"/>
    <w:next w:val="CommentText"/>
    <w:link w:val="CommentSubjectChar"/>
    <w:uiPriority w:val="99"/>
    <w:semiHidden/>
    <w:unhideWhenUsed/>
    <w:rsid w:val="00B63C34"/>
    <w:rPr>
      <w:b/>
      <w:bCs/>
    </w:rPr>
  </w:style>
  <w:style w:type="character" w:customStyle="1" w:styleId="CommentSubjectChar">
    <w:name w:val="Comment Subject Char"/>
    <w:basedOn w:val="CommentTextChar"/>
    <w:link w:val="CommentSubject"/>
    <w:uiPriority w:val="99"/>
    <w:semiHidden/>
    <w:rsid w:val="00B63C34"/>
    <w:rPr>
      <w:b/>
      <w:bCs/>
      <w:sz w:val="20"/>
      <w:szCs w:val="20"/>
    </w:rPr>
  </w:style>
  <w:style w:type="paragraph" w:styleId="TOC1">
    <w:name w:val="toc 1"/>
    <w:basedOn w:val="Normal"/>
    <w:next w:val="Normal"/>
    <w:autoRedefine/>
    <w:uiPriority w:val="39"/>
    <w:unhideWhenUsed/>
    <w:rsid w:val="00484D53"/>
    <w:pPr>
      <w:spacing w:after="100"/>
    </w:pPr>
  </w:style>
  <w:style w:type="paragraph" w:styleId="TOC2">
    <w:name w:val="toc 2"/>
    <w:basedOn w:val="Normal"/>
    <w:next w:val="Normal"/>
    <w:autoRedefine/>
    <w:uiPriority w:val="39"/>
    <w:unhideWhenUsed/>
    <w:rsid w:val="00484D53"/>
    <w:pPr>
      <w:spacing w:after="100"/>
      <w:ind w:left="220"/>
    </w:pPr>
  </w:style>
  <w:style w:type="character" w:styleId="Hyperlink">
    <w:name w:val="Hyperlink"/>
    <w:basedOn w:val="DefaultParagraphFont"/>
    <w:uiPriority w:val="99"/>
    <w:unhideWhenUsed/>
    <w:rsid w:val="00484D53"/>
    <w:rPr>
      <w:color w:val="0000FF" w:themeColor="hyperlink"/>
      <w:u w:val="single"/>
    </w:rPr>
  </w:style>
  <w:style w:type="paragraph" w:styleId="Revision">
    <w:name w:val="Revision"/>
    <w:hidden/>
    <w:uiPriority w:val="99"/>
    <w:semiHidden/>
    <w:rsid w:val="00F9068A"/>
    <w:pPr>
      <w:spacing w:after="0" w:line="240" w:lineRule="auto"/>
    </w:pPr>
  </w:style>
  <w:style w:type="paragraph" w:styleId="ListParagraph">
    <w:name w:val="List Paragraph"/>
    <w:basedOn w:val="Normal"/>
    <w:uiPriority w:val="34"/>
    <w:qFormat/>
    <w:rsid w:val="0007016F"/>
    <w:pPr>
      <w:ind w:left="720"/>
      <w:contextualSpacing/>
    </w:pPr>
  </w:style>
  <w:style w:type="paragraph" w:styleId="FootnoteText">
    <w:name w:val="footnote text"/>
    <w:basedOn w:val="Normal"/>
    <w:link w:val="FootnoteTextChar"/>
    <w:uiPriority w:val="99"/>
    <w:semiHidden/>
    <w:unhideWhenUsed/>
    <w:rsid w:val="00070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16F"/>
    <w:rPr>
      <w:sz w:val="20"/>
      <w:szCs w:val="20"/>
    </w:rPr>
  </w:style>
  <w:style w:type="character" w:styleId="FootnoteReference">
    <w:name w:val="footnote reference"/>
    <w:basedOn w:val="DefaultParagraphFont"/>
    <w:uiPriority w:val="99"/>
    <w:semiHidden/>
    <w:unhideWhenUsed/>
    <w:rsid w:val="0007016F"/>
    <w:rPr>
      <w:vertAlign w:val="superscript"/>
    </w:rPr>
  </w:style>
  <w:style w:type="paragraph" w:styleId="NormalWeb">
    <w:name w:val="Normal (Web)"/>
    <w:basedOn w:val="Normal"/>
    <w:uiPriority w:val="99"/>
    <w:semiHidden/>
    <w:unhideWhenUsed/>
    <w:rsid w:val="0019039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4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1777">
      <w:bodyDiv w:val="1"/>
      <w:marLeft w:val="0"/>
      <w:marRight w:val="0"/>
      <w:marTop w:val="0"/>
      <w:marBottom w:val="0"/>
      <w:divBdr>
        <w:top w:val="none" w:sz="0" w:space="0" w:color="auto"/>
        <w:left w:val="none" w:sz="0" w:space="0" w:color="auto"/>
        <w:bottom w:val="none" w:sz="0" w:space="0" w:color="auto"/>
        <w:right w:val="none" w:sz="0" w:space="0" w:color="auto"/>
      </w:divBdr>
      <w:divsChild>
        <w:div w:id="1430077229">
          <w:marLeft w:val="0"/>
          <w:marRight w:val="0"/>
          <w:marTop w:val="0"/>
          <w:marBottom w:val="0"/>
          <w:divBdr>
            <w:top w:val="none" w:sz="0" w:space="0" w:color="auto"/>
            <w:left w:val="none" w:sz="0" w:space="0" w:color="auto"/>
            <w:bottom w:val="none" w:sz="0" w:space="0" w:color="auto"/>
            <w:right w:val="none" w:sz="0" w:space="0" w:color="auto"/>
          </w:divBdr>
          <w:divsChild>
            <w:div w:id="802963696">
              <w:marLeft w:val="0"/>
              <w:marRight w:val="0"/>
              <w:marTop w:val="0"/>
              <w:marBottom w:val="0"/>
              <w:divBdr>
                <w:top w:val="none" w:sz="0" w:space="0" w:color="auto"/>
                <w:left w:val="none" w:sz="0" w:space="0" w:color="auto"/>
                <w:bottom w:val="none" w:sz="0" w:space="0" w:color="auto"/>
                <w:right w:val="none" w:sz="0" w:space="0" w:color="auto"/>
              </w:divBdr>
              <w:divsChild>
                <w:div w:id="222372931">
                  <w:marLeft w:val="0"/>
                  <w:marRight w:val="0"/>
                  <w:marTop w:val="0"/>
                  <w:marBottom w:val="0"/>
                  <w:divBdr>
                    <w:top w:val="none" w:sz="0" w:space="0" w:color="auto"/>
                    <w:left w:val="none" w:sz="0" w:space="0" w:color="auto"/>
                    <w:bottom w:val="none" w:sz="0" w:space="0" w:color="auto"/>
                    <w:right w:val="none" w:sz="0" w:space="0" w:color="auto"/>
                  </w:divBdr>
                  <w:divsChild>
                    <w:div w:id="19596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57688">
      <w:bodyDiv w:val="1"/>
      <w:marLeft w:val="0"/>
      <w:marRight w:val="0"/>
      <w:marTop w:val="0"/>
      <w:marBottom w:val="0"/>
      <w:divBdr>
        <w:top w:val="none" w:sz="0" w:space="0" w:color="auto"/>
        <w:left w:val="none" w:sz="0" w:space="0" w:color="auto"/>
        <w:bottom w:val="none" w:sz="0" w:space="0" w:color="auto"/>
        <w:right w:val="none" w:sz="0" w:space="0" w:color="auto"/>
      </w:divBdr>
    </w:div>
    <w:div w:id="1177497787">
      <w:bodyDiv w:val="1"/>
      <w:marLeft w:val="0"/>
      <w:marRight w:val="0"/>
      <w:marTop w:val="0"/>
      <w:marBottom w:val="0"/>
      <w:divBdr>
        <w:top w:val="none" w:sz="0" w:space="0" w:color="auto"/>
        <w:left w:val="none" w:sz="0" w:space="0" w:color="auto"/>
        <w:bottom w:val="none" w:sz="0" w:space="0" w:color="auto"/>
        <w:right w:val="none" w:sz="0" w:space="0" w:color="auto"/>
      </w:divBdr>
      <w:divsChild>
        <w:div w:id="1941722967">
          <w:marLeft w:val="0"/>
          <w:marRight w:val="0"/>
          <w:marTop w:val="0"/>
          <w:marBottom w:val="0"/>
          <w:divBdr>
            <w:top w:val="none" w:sz="0" w:space="0" w:color="auto"/>
            <w:left w:val="none" w:sz="0" w:space="0" w:color="auto"/>
            <w:bottom w:val="none" w:sz="0" w:space="0" w:color="auto"/>
            <w:right w:val="none" w:sz="0" w:space="0" w:color="auto"/>
          </w:divBdr>
          <w:divsChild>
            <w:div w:id="755715481">
              <w:marLeft w:val="0"/>
              <w:marRight w:val="0"/>
              <w:marTop w:val="0"/>
              <w:marBottom w:val="0"/>
              <w:divBdr>
                <w:top w:val="none" w:sz="0" w:space="0" w:color="auto"/>
                <w:left w:val="none" w:sz="0" w:space="0" w:color="auto"/>
                <w:bottom w:val="none" w:sz="0" w:space="0" w:color="auto"/>
                <w:right w:val="none" w:sz="0" w:space="0" w:color="auto"/>
              </w:divBdr>
              <w:divsChild>
                <w:div w:id="2119443092">
                  <w:marLeft w:val="0"/>
                  <w:marRight w:val="0"/>
                  <w:marTop w:val="0"/>
                  <w:marBottom w:val="0"/>
                  <w:divBdr>
                    <w:top w:val="none" w:sz="0" w:space="0" w:color="auto"/>
                    <w:left w:val="none" w:sz="0" w:space="0" w:color="auto"/>
                    <w:bottom w:val="none" w:sz="0" w:space="0" w:color="auto"/>
                    <w:right w:val="none" w:sz="0" w:space="0" w:color="auto"/>
                  </w:divBdr>
                  <w:divsChild>
                    <w:div w:id="1280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ncoa.org/wp-content/uploads/8-3-12-US-of-Aging-Survey-Fact-Sheet-Low-Income-FINAL.pdf" TargetMode="External"/><Relationship Id="rId3" Type="http://schemas.openxmlformats.org/officeDocument/2006/relationships/hyperlink" Target="https://www.cms.gov/Research-Statistics-Data-and-Systems/Statistics-Trends-and-Reports/Dashboard/Medicare-Enrollment/Enrollment%20Dashboard.html" TargetMode="External"/><Relationship Id="rId7" Type="http://schemas.openxmlformats.org/officeDocument/2006/relationships/hyperlink" Target="https://www.colorado.gov/pacific/hcpf/non-emergent-medical-transportation" TargetMode="External"/><Relationship Id="rId2" Type="http://schemas.openxmlformats.org/officeDocument/2006/relationships/hyperlink" Target="https://www.chfainfo.com/arh/lihtc/LIHC_Documents/2019_QAP.pdf" TargetMode="External"/><Relationship Id="rId1" Type="http://schemas.openxmlformats.org/officeDocument/2006/relationships/hyperlink" Target="http://www.ppacg.org/file/2018/10/Region-4-Colorado-Springs-Report-2018-FINAL.pdf" TargetMode="External"/><Relationship Id="rId6" Type="http://schemas.openxmlformats.org/officeDocument/2006/relationships/hyperlink" Target="https://www.cms.gov/medicare-medicaid-coordination/fraud-prevention/medicaid-integrity-education/downloads/nemt-booklet.pdf" TargetMode="External"/><Relationship Id="rId11" Type="http://schemas.openxmlformats.org/officeDocument/2006/relationships/hyperlink" Target="http://www.ppacg.org/file/2018/10/Region-4-Colorado-Springs-Report-2018-FINAL.pdf" TargetMode="External"/><Relationship Id="rId5" Type="http://schemas.openxmlformats.org/officeDocument/2006/relationships/hyperlink" Target="https://www.aarp.org/health/medicare-insurance/info-04-2008/ask_ms__medicare_9.html" TargetMode="External"/><Relationship Id="rId10" Type="http://schemas.openxmlformats.org/officeDocument/2006/relationships/hyperlink" Target="https://www.cdc.gov/motorvehiclesafety/older_adult_drivers/index.html" TargetMode="External"/><Relationship Id="rId4" Type="http://schemas.openxmlformats.org/officeDocument/2006/relationships/hyperlink" Target="https://www.medicare.gov/your-medicare-costs/medicare-costs-at-a-glance" TargetMode="External"/><Relationship Id="rId9" Type="http://schemas.openxmlformats.org/officeDocument/2006/relationships/hyperlink" Target="https://seniordriving.aaa.com/resources-family-friends/conversations-about-driving/fac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1D08-4E7E-40F8-A546-BC55D10D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Harbick</dc:creator>
  <cp:lastModifiedBy>Natasha Riveron</cp:lastModifiedBy>
  <cp:revision>2</cp:revision>
  <dcterms:created xsi:type="dcterms:W3CDTF">2019-07-24T22:09:00Z</dcterms:created>
  <dcterms:modified xsi:type="dcterms:W3CDTF">2019-07-24T22:09:00Z</dcterms:modified>
</cp:coreProperties>
</file>